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Shared Staff Assignment and Credentialing Log</w:t>
      </w:r>
    </w:p>
    <w:p>
      <w:r>
        <w:rPr>
          <w:b/>
          <w:sz w:val="18"/>
        </w:rPr>
        <w:t xml:space="preserve">Purpose: </w:t>
      </w:r>
      <w:r>
        <w:rPr>
          <w:b w:val="0"/>
          <w:sz w:val="18"/>
        </w:rPr>
        <w:t>Model N only. Lists every shared person and central service staff member, the member sites and studies they work on, delegation and 1572 status at each investigator site, licensure by state, local addendum training, the supervising PI, the agreement that lets a site PI direct them, system access, departures and the quarterly reconciliation.</w:t>
      </w:r>
    </w:p>
    <w:p>
      <w:pPr>
        <w:spacing w:after="0"/>
      </w:pPr>
      <w:r>
        <w:rPr>
          <w:b/>
          <w:sz w:val="18"/>
        </w:rPr>
        <w:t>Instructions</w:t>
      </w:r>
    </w:p>
    <w:p>
      <w:pPr>
        <w:pStyle w:val="ListBullet"/>
        <w:spacing w:after="0"/>
      </w:pPr>
      <w:r>
        <w:rPr>
          <w:b w:val="0"/>
          <w:sz w:val="18"/>
        </w:rPr>
        <w:t>The Network Clinical Operations Lead keeps this log current (SOP-904 5.10.1). A shared person works for a member site only after every step in SOP-904 5.3 to 5.5 is complete and recorded here.</w:t>
      </w:r>
    </w:p>
    <w:p>
      <w:pPr>
        <w:pStyle w:val="ListBullet"/>
        <w:spacing w:after="0"/>
      </w:pPr>
      <w:r>
        <w:rPr>
          <w:b w:val="0"/>
          <w:sz w:val="18"/>
        </w:rPr>
        <w:t xml:space="preserve">Assign a person to no more than </w:t>
      </w:r>
      <w:r>
        <w:rPr>
          <w:b w:val="0"/>
          <w:sz w:val="18"/>
          <w:highlight w:val="green"/>
        </w:rPr>
        <w:t>[DEFAULT: 3]</w:t>
      </w:r>
      <w:r>
        <w:rPr>
          <w:b w:val="0"/>
          <w:sz w:val="18"/>
        </w:rPr>
        <w:t xml:space="preserve"> member sites at once unless the reason is recorded in Part 1.</w:t>
      </w:r>
    </w:p>
    <w:p>
      <w:pPr>
        <w:pStyle w:val="ListBullet"/>
        <w:spacing w:after="0"/>
      </w:pPr>
      <w:r>
        <w:rPr>
          <w:b w:val="0"/>
          <w:sz w:val="18"/>
        </w:rPr>
        <w:t>N-Affiliated: record the staffing or services agreement under which the site PI directs, oversees and may remove a person employed by another entity (SOP-904 5.6.4).</w:t>
      </w:r>
    </w:p>
    <w:p>
      <w:pPr>
        <w:pStyle w:val="ListBullet"/>
        <w:spacing w:after="0"/>
      </w:pPr>
      <w:r>
        <w:rPr>
          <w:b w:val="0"/>
          <w:sz w:val="18"/>
        </w:rPr>
        <w:t>Clinical tasks are done only by people licensed for them in the state where the participant is physically located. Verify on the issuing board's site and record the date. A lapsed license stops dependent tasks the same day.</w:t>
      </w:r>
    </w:p>
    <w:p>
      <w:pPr>
        <w:pStyle w:val="ListBullet"/>
        <w:spacing w:after="0"/>
      </w:pPr>
      <w:r>
        <w:rPr>
          <w:b w:val="0"/>
          <w:sz w:val="18"/>
        </w:rPr>
        <w:t>Flag unblinded roles: B = blinded, U = unblinded in Part 2. A person unblinded on a study does not perform blinded tasks on it at any site (SOP-305).</w:t>
      </w:r>
    </w:p>
    <w:p>
      <w:pPr>
        <w:pStyle w:val="ListBullet"/>
        <w:spacing w:after="0"/>
      </w:pPr>
      <w:r>
        <w:rPr>
          <w:b w:val="0"/>
          <w:sz w:val="18"/>
        </w:rPr>
        <w:t>When a person leaves the network, notify every member site on the person's record the same day (Part 5).</w:t>
      </w:r>
    </w:p>
    <w:p>
      <w:pPr>
        <w:pStyle w:val="ListBullet"/>
        <w:spacing w:after="0"/>
      </w:pPr>
      <w:r>
        <w:rPr>
          <w:b w:val="0"/>
          <w:sz w:val="18"/>
        </w:rPr>
        <w:t xml:space="preserve">The Network Quality Lead reconciles this log against each site's delegation logs, training logs and access lists at least </w:t>
      </w:r>
      <w:r>
        <w:rPr>
          <w:b w:val="0"/>
          <w:sz w:val="18"/>
          <w:highlight w:val="green"/>
        </w:rPr>
        <w:t>[DEFAULT: quarterly]</w:t>
      </w:r>
      <w:r>
        <w:rPr>
          <w:b w:val="0"/>
          <w:sz w:val="18"/>
        </w:rPr>
        <w:t xml:space="preserve"> (Part 6).</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Network name</w:t>
            </w:r>
          </w:p>
        </w:tc>
        <w:tc>
          <w:tcPr>
            <w:tcW w:type="dxa" w:w="2447"/>
          </w:tcPr>
          <w:p/>
        </w:tc>
        <w:tc>
          <w:tcPr>
            <w:tcW w:type="dxa" w:w="2160"/>
            <w:shd w:val="clear" w:color="auto" w:fill="D9E2F3"/>
          </w:tcPr>
          <w:p>
            <w:pPr>
              <w:spacing w:after="0"/>
            </w:pPr>
            <w:r>
              <w:rPr>
                <w:b/>
                <w:sz w:val="17"/>
              </w:rPr>
              <w:t>Log updated on</w:t>
            </w:r>
          </w:p>
        </w:tc>
        <w:tc>
          <w:tcPr>
            <w:tcW w:type="dxa" w:w="2447"/>
          </w:tcPr>
          <w:p/>
        </w:tc>
        <w:tc>
          <w:tcPr>
            <w:tcW w:type="dxa" w:w="2160"/>
            <w:shd w:val="clear" w:color="auto" w:fill="D9E2F3"/>
          </w:tcPr>
          <w:p>
            <w:pPr>
              <w:spacing w:after="0"/>
            </w:pPr>
            <w:r>
              <w:rPr>
                <w:b/>
                <w:sz w:val="17"/>
              </w:rPr>
              <w:t>Updated by</w:t>
            </w:r>
          </w:p>
        </w:tc>
        <w:tc>
          <w:tcPr>
            <w:tcW w:type="dxa" w:w="2447"/>
          </w:tcPr>
          <w:p/>
        </w:tc>
      </w:tr>
    </w:tbl>
    <w:p>
      <w:pPr>
        <w:spacing w:after="0"/>
      </w:pPr>
    </w:p>
    <w:p>
      <w:pPr>
        <w:pStyle w:val="Heading2"/>
      </w:pPr>
      <w:r>
        <w:t>Part 1. Shared staff register</w:t>
      </w:r>
    </w:p>
    <w:tbl>
      <w:tblPr>
        <w:tblStyle w:val="TableGrid"/>
        <w:tblW w:type="auto" w:w="0"/>
        <w:jc w:val="left"/>
        <w:tblLayout w:type="fixed"/>
        <w:tblLook w:firstColumn="1" w:firstRow="1" w:lastColumn="0" w:lastRow="0" w:noHBand="0" w:noVBand="1" w:val="04A0"/>
      </w:tblPr>
      <w:tblGrid>
        <w:gridCol w:w="1843"/>
        <w:gridCol w:w="1843"/>
        <w:gridCol w:w="1843"/>
        <w:gridCol w:w="2764"/>
        <w:gridCol w:w="921"/>
        <w:gridCol w:w="921"/>
        <w:gridCol w:w="1843"/>
        <w:gridCol w:w="1843"/>
      </w:tblGrid>
      <w:tr>
        <w:trPr>
          <w:tblHeader w:val="true"/>
        </w:trPr>
        <w:tc>
          <w:tcPr>
            <w:tcW w:type="dxa" w:w="1843"/>
            <w:shd w:val="clear" w:color="auto" w:fill="D9E2F3"/>
          </w:tcPr>
          <w:p>
            <w:pPr>
              <w:spacing w:after="0"/>
            </w:pPr>
            <w:r>
              <w:rPr>
                <w:b/>
                <w:sz w:val="17"/>
              </w:rPr>
              <w:t>Name</w:t>
            </w:r>
          </w:p>
        </w:tc>
        <w:tc>
          <w:tcPr>
            <w:tcW w:type="dxa" w:w="1843"/>
            <w:shd w:val="clear" w:color="auto" w:fill="D9E2F3"/>
          </w:tcPr>
          <w:p>
            <w:pPr>
              <w:spacing w:after="0"/>
            </w:pPr>
            <w:r>
              <w:rPr>
                <w:b/>
                <w:sz w:val="17"/>
              </w:rPr>
              <w:t>Role</w:t>
            </w:r>
          </w:p>
        </w:tc>
        <w:tc>
          <w:tcPr>
            <w:tcW w:type="dxa" w:w="1843"/>
            <w:shd w:val="clear" w:color="auto" w:fill="D9E2F3"/>
          </w:tcPr>
          <w:p>
            <w:pPr>
              <w:spacing w:after="0"/>
            </w:pPr>
            <w:r>
              <w:rPr>
                <w:b/>
                <w:sz w:val="17"/>
              </w:rPr>
              <w:t>Home site (employing entity)</w:t>
            </w:r>
          </w:p>
        </w:tc>
        <w:tc>
          <w:tcPr>
            <w:tcW w:type="dxa" w:w="2764"/>
            <w:shd w:val="clear" w:color="auto" w:fill="D9E2F3"/>
          </w:tcPr>
          <w:p>
            <w:pPr>
              <w:spacing w:after="0"/>
            </w:pPr>
            <w:r>
              <w:rPr>
                <w:b/>
                <w:sz w:val="17"/>
              </w:rPr>
              <w:t>Staffing or services agreement reference (N-Affiliated): PI may direct and remove</w:t>
            </w:r>
          </w:p>
        </w:tc>
        <w:tc>
          <w:tcPr>
            <w:tcW w:type="dxa" w:w="921"/>
            <w:shd w:val="clear" w:color="auto" w:fill="D9E2F3"/>
          </w:tcPr>
          <w:p>
            <w:pPr>
              <w:spacing w:after="0"/>
            </w:pPr>
            <w:r>
              <w:rPr>
                <w:b/>
                <w:sz w:val="17"/>
              </w:rPr>
              <w:t>Listed on F-105-01 (Y/N)</w:t>
            </w:r>
          </w:p>
        </w:tc>
        <w:tc>
          <w:tcPr>
            <w:tcW w:type="dxa" w:w="921"/>
            <w:shd w:val="clear" w:color="auto" w:fill="D9E2F3"/>
          </w:tcPr>
          <w:p>
            <w:pPr>
              <w:spacing w:after="0"/>
            </w:pPr>
            <w:r>
              <w:rPr>
                <w:b/>
                <w:sz w:val="17"/>
              </w:rPr>
              <w:t>Network SOP training current (date)</w:t>
            </w:r>
          </w:p>
        </w:tc>
        <w:tc>
          <w:tcPr>
            <w:tcW w:type="dxa" w:w="1843"/>
            <w:shd w:val="clear" w:color="auto" w:fill="D9E2F3"/>
          </w:tcPr>
          <w:p>
            <w:pPr>
              <w:spacing w:after="0"/>
            </w:pPr>
            <w:r>
              <w:rPr>
                <w:b/>
                <w:sz w:val="17"/>
              </w:rPr>
              <w:t>Debarment, disqualification and exclusion screen (date, result; central or employer)</w:t>
            </w:r>
          </w:p>
        </w:tc>
        <w:tc>
          <w:tcPr>
            <w:tcW w:type="dxa" w:w="1843"/>
            <w:shd w:val="clear" w:color="auto" w:fill="D9E2F3"/>
          </w:tcPr>
          <w:p>
            <w:pPr>
              <w:spacing w:after="0"/>
            </w:pPr>
            <w:r>
              <w:rPr>
                <w:b/>
                <w:sz w:val="17"/>
              </w:rPr>
              <w:t>Number of sites; reason if over limit</w:t>
            </w: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r>
        <w:trPr>
          <w:cantSplit w:val="true"/>
          <w:trHeight w:val="461"/>
        </w:trPr>
        <w:tc>
          <w:tcPr>
            <w:tcW w:type="dxa" w:w="1843"/>
          </w:tcPr>
          <w:p>
            <w:pPr>
              <w:spacing w:after="0"/>
            </w:pPr>
          </w:p>
        </w:tc>
        <w:tc>
          <w:tcPr>
            <w:tcW w:type="dxa" w:w="1843"/>
          </w:tcPr>
          <w:p>
            <w:pPr>
              <w:spacing w:after="0"/>
            </w:pPr>
          </w:p>
        </w:tc>
        <w:tc>
          <w:tcPr>
            <w:tcW w:type="dxa" w:w="1843"/>
          </w:tcPr>
          <w:p>
            <w:pPr>
              <w:spacing w:after="0"/>
            </w:pPr>
          </w:p>
        </w:tc>
        <w:tc>
          <w:tcPr>
            <w:tcW w:type="dxa" w:w="2764"/>
          </w:tcPr>
          <w:p>
            <w:pPr>
              <w:spacing w:after="0"/>
            </w:pPr>
          </w:p>
        </w:tc>
        <w:tc>
          <w:tcPr>
            <w:tcW w:type="dxa" w:w="921"/>
          </w:tcPr>
          <w:p>
            <w:pPr>
              <w:spacing w:after="0"/>
            </w:pPr>
          </w:p>
        </w:tc>
        <w:tc>
          <w:tcPr>
            <w:tcW w:type="dxa" w:w="921"/>
          </w:tcPr>
          <w:p>
            <w:pPr>
              <w:spacing w:after="0"/>
            </w:pPr>
          </w:p>
        </w:tc>
        <w:tc>
          <w:tcPr>
            <w:tcW w:type="dxa" w:w="1843"/>
          </w:tcPr>
          <w:p>
            <w:pPr>
              <w:spacing w:after="0"/>
            </w:pPr>
          </w:p>
        </w:tc>
        <w:tc>
          <w:tcPr>
            <w:tcW w:type="dxa" w:w="1843"/>
          </w:tcPr>
          <w:p>
            <w:pPr>
              <w:spacing w:after="0"/>
            </w:pPr>
          </w:p>
        </w:tc>
      </w:tr>
    </w:tbl>
    <w:p>
      <w:pPr>
        <w:spacing w:after="40"/>
      </w:pPr>
    </w:p>
    <w:p>
      <w:pPr>
        <w:pStyle w:val="Heading2"/>
      </w:pPr>
      <w:r>
        <w:t>Part 2. Sites and studies assigned</w:t>
      </w:r>
    </w:p>
    <w:tbl>
      <w:tblPr>
        <w:tblStyle w:val="TableGrid"/>
        <w:tblW w:type="auto" w:w="0"/>
        <w:jc w:val="left"/>
        <w:tblLayout w:type="fixed"/>
        <w:tblLook w:firstColumn="1" w:firstRow="1" w:lastColumn="0" w:lastRow="0" w:noHBand="0" w:noVBand="1" w:val="04A0"/>
      </w:tblPr>
      <w:tblGrid>
        <w:gridCol w:w="1481"/>
        <w:gridCol w:w="1481"/>
        <w:gridCol w:w="987"/>
        <w:gridCol w:w="987"/>
        <w:gridCol w:w="987"/>
        <w:gridCol w:w="1481"/>
        <w:gridCol w:w="1481"/>
        <w:gridCol w:w="987"/>
        <w:gridCol w:w="1481"/>
        <w:gridCol w:w="1481"/>
        <w:gridCol w:w="987"/>
      </w:tblGrid>
      <w:tr>
        <w:trPr>
          <w:tblHeader w:val="true"/>
        </w:trPr>
        <w:tc>
          <w:tcPr>
            <w:tcW w:type="dxa" w:w="1481"/>
            <w:shd w:val="clear" w:color="auto" w:fill="D9E2F3"/>
          </w:tcPr>
          <w:p>
            <w:pPr>
              <w:spacing w:after="0"/>
            </w:pPr>
            <w:r>
              <w:rPr>
                <w:b/>
                <w:sz w:val="17"/>
              </w:rPr>
              <w:t>Name</w:t>
            </w:r>
          </w:p>
        </w:tc>
        <w:tc>
          <w:tcPr>
            <w:tcW w:type="dxa" w:w="1481"/>
            <w:shd w:val="clear" w:color="auto" w:fill="D9E2F3"/>
          </w:tcPr>
          <w:p>
            <w:pPr>
              <w:spacing w:after="0"/>
            </w:pPr>
            <w:r>
              <w:rPr>
                <w:b/>
                <w:sz w:val="17"/>
              </w:rPr>
              <w:t>Member site</w:t>
            </w:r>
          </w:p>
        </w:tc>
        <w:tc>
          <w:tcPr>
            <w:tcW w:type="dxa" w:w="987"/>
            <w:shd w:val="clear" w:color="auto" w:fill="D9E2F3"/>
          </w:tcPr>
          <w:p>
            <w:pPr>
              <w:spacing w:after="0"/>
            </w:pPr>
            <w:r>
              <w:rPr>
                <w:b/>
                <w:sz w:val="17"/>
              </w:rPr>
              <w:t>Study (protocol)</w:t>
            </w:r>
          </w:p>
        </w:tc>
        <w:tc>
          <w:tcPr>
            <w:tcW w:type="dxa" w:w="987"/>
            <w:shd w:val="clear" w:color="auto" w:fill="D9E2F3"/>
          </w:tcPr>
          <w:p>
            <w:pPr>
              <w:spacing w:after="0"/>
            </w:pPr>
            <w:r>
              <w:rPr>
                <w:b/>
                <w:sz w:val="17"/>
              </w:rPr>
              <w:t>Start</w:t>
            </w:r>
          </w:p>
        </w:tc>
        <w:tc>
          <w:tcPr>
            <w:tcW w:type="dxa" w:w="987"/>
            <w:shd w:val="clear" w:color="auto" w:fill="D9E2F3"/>
          </w:tcPr>
          <w:p>
            <w:pPr>
              <w:spacing w:after="0"/>
            </w:pPr>
            <w:r>
              <w:rPr>
                <w:b/>
                <w:sz w:val="17"/>
              </w:rPr>
              <w:t>End</w:t>
            </w:r>
          </w:p>
        </w:tc>
        <w:tc>
          <w:tcPr>
            <w:tcW w:type="dxa" w:w="1481"/>
            <w:shd w:val="clear" w:color="auto" w:fill="D9E2F3"/>
          </w:tcPr>
          <w:p>
            <w:pPr>
              <w:spacing w:after="0"/>
            </w:pPr>
            <w:r>
              <w:rPr>
                <w:b/>
                <w:sz w:val="17"/>
              </w:rPr>
              <w:t>Delegation log confirmed (PI signature date)</w:t>
            </w:r>
          </w:p>
        </w:tc>
        <w:tc>
          <w:tcPr>
            <w:tcW w:type="dxa" w:w="1481"/>
            <w:shd w:val="clear" w:color="auto" w:fill="D9E2F3"/>
          </w:tcPr>
          <w:p>
            <w:pPr>
              <w:spacing w:after="0"/>
            </w:pPr>
            <w:r>
              <w:rPr>
                <w:b/>
                <w:sz w:val="17"/>
              </w:rPr>
              <w:t>Listed for study at site (1572 Section 6, or study record entry and sponsor notice date)</w:t>
            </w:r>
          </w:p>
        </w:tc>
        <w:tc>
          <w:tcPr>
            <w:tcW w:type="dxa" w:w="987"/>
            <w:shd w:val="clear" w:color="auto" w:fill="D9E2F3"/>
          </w:tcPr>
          <w:p>
            <w:pPr>
              <w:spacing w:after="0"/>
            </w:pPr>
            <w:r>
              <w:rPr>
                <w:b/>
                <w:sz w:val="17"/>
              </w:rPr>
              <w:t>Blind (B/U)</w:t>
            </w:r>
          </w:p>
        </w:tc>
        <w:tc>
          <w:tcPr>
            <w:tcW w:type="dxa" w:w="1481"/>
            <w:shd w:val="clear" w:color="auto" w:fill="D9E2F3"/>
          </w:tcPr>
          <w:p>
            <w:pPr>
              <w:spacing w:after="0"/>
            </w:pPr>
            <w:r>
              <w:rPr>
                <w:b/>
                <w:sz w:val="17"/>
              </w:rPr>
              <w:t>Local addendum and site orientation training (date)</w:t>
            </w:r>
          </w:p>
        </w:tc>
        <w:tc>
          <w:tcPr>
            <w:tcW w:type="dxa" w:w="1481"/>
            <w:shd w:val="clear" w:color="auto" w:fill="D9E2F3"/>
          </w:tcPr>
          <w:p>
            <w:pPr>
              <w:spacing w:after="0"/>
            </w:pPr>
            <w:r>
              <w:rPr>
                <w:b/>
                <w:sz w:val="17"/>
              </w:rPr>
              <w:t>Supervising PI</w:t>
            </w:r>
          </w:p>
        </w:tc>
        <w:tc>
          <w:tcPr>
            <w:tcW w:type="dxa" w:w="987"/>
            <w:shd w:val="clear" w:color="auto" w:fill="D9E2F3"/>
          </w:tcPr>
          <w:p>
            <w:pPr>
              <w:spacing w:after="0"/>
            </w:pPr>
            <w:r>
              <w:rPr>
                <w:b/>
                <w:sz w:val="17"/>
              </w:rPr>
              <w:t>System access (site and study)</w:t>
            </w: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bl>
    <w:p>
      <w:pPr>
        <w:spacing w:after="40"/>
      </w:pPr>
    </w:p>
    <w:p>
      <w:pPr>
        <w:pStyle w:val="Heading2"/>
      </w:pPr>
      <w:r>
        <w:t>Part 3. Licensure by state</w:t>
      </w:r>
    </w:p>
    <w:tbl>
      <w:tblPr>
        <w:tblStyle w:val="TableGrid"/>
        <w:tblW w:type="auto" w:w="0"/>
        <w:jc w:val="left"/>
        <w:tblLayout w:type="fixed"/>
        <w:tblLook w:firstColumn="1" w:firstRow="1" w:lastColumn="0" w:lastRow="0" w:noHBand="0" w:noVBand="1" w:val="04A0"/>
      </w:tblPr>
      <w:tblGrid>
        <w:gridCol w:w="2764"/>
        <w:gridCol w:w="2764"/>
        <w:gridCol w:w="1382"/>
        <w:gridCol w:w="1382"/>
        <w:gridCol w:w="1382"/>
        <w:gridCol w:w="2764"/>
        <w:gridCol w:w="1382"/>
      </w:tblGrid>
      <w:tr>
        <w:trPr>
          <w:tblHeader w:val="true"/>
        </w:trPr>
        <w:tc>
          <w:tcPr>
            <w:tcW w:type="dxa" w:w="2764"/>
            <w:shd w:val="clear" w:color="auto" w:fill="D9E2F3"/>
          </w:tcPr>
          <w:p>
            <w:pPr>
              <w:spacing w:after="0"/>
            </w:pPr>
            <w:r>
              <w:rPr>
                <w:b/>
                <w:sz w:val="17"/>
              </w:rPr>
              <w:t>Name</w:t>
            </w:r>
          </w:p>
        </w:tc>
        <w:tc>
          <w:tcPr>
            <w:tcW w:type="dxa" w:w="2764"/>
            <w:shd w:val="clear" w:color="auto" w:fill="D9E2F3"/>
          </w:tcPr>
          <w:p>
            <w:pPr>
              <w:spacing w:after="0"/>
            </w:pPr>
            <w:r>
              <w:rPr>
                <w:b/>
                <w:sz w:val="17"/>
              </w:rPr>
              <w:t>License or certification</w:t>
            </w:r>
          </w:p>
        </w:tc>
        <w:tc>
          <w:tcPr>
            <w:tcW w:type="dxa" w:w="1382"/>
            <w:shd w:val="clear" w:color="auto" w:fill="D9E2F3"/>
          </w:tcPr>
          <w:p>
            <w:pPr>
              <w:spacing w:after="0"/>
            </w:pPr>
            <w:r>
              <w:rPr>
                <w:b/>
                <w:sz w:val="17"/>
              </w:rPr>
              <w:t>State</w:t>
            </w:r>
          </w:p>
        </w:tc>
        <w:tc>
          <w:tcPr>
            <w:tcW w:type="dxa" w:w="1382"/>
            <w:shd w:val="clear" w:color="auto" w:fill="D9E2F3"/>
          </w:tcPr>
          <w:p>
            <w:pPr>
              <w:spacing w:after="0"/>
            </w:pPr>
            <w:r>
              <w:rPr>
                <w:b/>
                <w:sz w:val="17"/>
              </w:rPr>
              <w:t>Number</w:t>
            </w:r>
          </w:p>
        </w:tc>
        <w:tc>
          <w:tcPr>
            <w:tcW w:type="dxa" w:w="1382"/>
            <w:shd w:val="clear" w:color="auto" w:fill="D9E2F3"/>
          </w:tcPr>
          <w:p>
            <w:pPr>
              <w:spacing w:after="0"/>
            </w:pPr>
            <w:r>
              <w:rPr>
                <w:b/>
                <w:sz w:val="17"/>
              </w:rPr>
              <w:t>Expiry</w:t>
            </w:r>
          </w:p>
        </w:tc>
        <w:tc>
          <w:tcPr>
            <w:tcW w:type="dxa" w:w="2764"/>
            <w:shd w:val="clear" w:color="auto" w:fill="D9E2F3"/>
          </w:tcPr>
          <w:p>
            <w:pPr>
              <w:spacing w:after="0"/>
            </w:pPr>
            <w:r>
              <w:rPr>
                <w:b/>
                <w:sz w:val="17"/>
              </w:rPr>
              <w:t>Verified on (date, source)</w:t>
            </w:r>
          </w:p>
        </w:tc>
        <w:tc>
          <w:tcPr>
            <w:tcW w:type="dxa" w:w="1382"/>
            <w:shd w:val="clear" w:color="auto" w:fill="D9E2F3"/>
          </w:tcPr>
          <w:p>
            <w:pPr>
              <w:spacing w:after="0"/>
            </w:pPr>
            <w:r>
              <w:rPr>
                <w:b/>
                <w:sz w:val="17"/>
              </w:rPr>
              <w:t>Next check due</w:t>
            </w: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bl>
    <w:p>
      <w:pPr>
        <w:spacing w:after="40"/>
      </w:pPr>
    </w:p>
    <w:p>
      <w:pPr>
        <w:pStyle w:val="Heading2"/>
      </w:pPr>
      <w:r>
        <w:t>Part 4. Cross-site coverage periods (SOP-904 5.9.6)</w:t>
      </w:r>
    </w:p>
    <w:tbl>
      <w:tblPr>
        <w:tblStyle w:val="TableGrid"/>
        <w:tblW w:type="auto" w:w="0"/>
        <w:jc w:val="left"/>
        <w:tblLayout w:type="fixed"/>
        <w:tblLook w:firstColumn="1" w:firstRow="1" w:lastColumn="0" w:lastRow="0" w:noHBand="0" w:noVBand="1" w:val="04A0"/>
      </w:tblPr>
      <w:tblGrid>
        <w:gridCol w:w="2304"/>
        <w:gridCol w:w="2304"/>
        <w:gridCol w:w="2304"/>
        <w:gridCol w:w="2304"/>
        <w:gridCol w:w="1152"/>
        <w:gridCol w:w="1152"/>
        <w:gridCol w:w="2304"/>
      </w:tblGrid>
      <w:tr>
        <w:trPr>
          <w:tblHeader w:val="true"/>
        </w:trPr>
        <w:tc>
          <w:tcPr>
            <w:tcW w:type="dxa" w:w="2304"/>
            <w:shd w:val="clear" w:color="auto" w:fill="D9E2F3"/>
          </w:tcPr>
          <w:p>
            <w:pPr>
              <w:keepNext/>
              <w:spacing w:after="0"/>
            </w:pPr>
            <w:r>
              <w:rPr>
                <w:b/>
                <w:sz w:val="17"/>
              </w:rPr>
              <w:t>Name</w:t>
            </w:r>
          </w:p>
        </w:tc>
        <w:tc>
          <w:tcPr>
            <w:tcW w:type="dxa" w:w="2304"/>
            <w:shd w:val="clear" w:color="auto" w:fill="D9E2F3"/>
          </w:tcPr>
          <w:p>
            <w:pPr>
              <w:keepNext/>
              <w:spacing w:after="0"/>
            </w:pPr>
            <w:r>
              <w:rPr>
                <w:b/>
                <w:sz w:val="17"/>
              </w:rPr>
              <w:t>Role covered</w:t>
            </w:r>
          </w:p>
        </w:tc>
        <w:tc>
          <w:tcPr>
            <w:tcW w:type="dxa" w:w="2304"/>
            <w:shd w:val="clear" w:color="auto" w:fill="D9E2F3"/>
          </w:tcPr>
          <w:p>
            <w:pPr>
              <w:keepNext/>
              <w:spacing w:after="0"/>
            </w:pPr>
            <w:r>
              <w:rPr>
                <w:b/>
                <w:sz w:val="17"/>
              </w:rPr>
              <w:t>Member site</w:t>
            </w:r>
          </w:p>
        </w:tc>
        <w:tc>
          <w:tcPr>
            <w:tcW w:type="dxa" w:w="2304"/>
            <w:shd w:val="clear" w:color="auto" w:fill="D9E2F3"/>
          </w:tcPr>
          <w:p>
            <w:pPr>
              <w:keepNext/>
              <w:spacing w:after="0"/>
            </w:pPr>
            <w:r>
              <w:rPr>
                <w:b/>
                <w:sz w:val="17"/>
              </w:rPr>
              <w:t>Studies</w:t>
            </w:r>
          </w:p>
        </w:tc>
        <w:tc>
          <w:tcPr>
            <w:tcW w:type="dxa" w:w="1152"/>
            <w:shd w:val="clear" w:color="auto" w:fill="D9E2F3"/>
          </w:tcPr>
          <w:p>
            <w:pPr>
              <w:keepNext/>
              <w:spacing w:after="0"/>
            </w:pPr>
            <w:r>
              <w:rPr>
                <w:b/>
                <w:sz w:val="17"/>
              </w:rPr>
              <w:t>From</w:t>
            </w:r>
          </w:p>
        </w:tc>
        <w:tc>
          <w:tcPr>
            <w:tcW w:type="dxa" w:w="1152"/>
            <w:shd w:val="clear" w:color="auto" w:fill="D9E2F3"/>
          </w:tcPr>
          <w:p>
            <w:pPr>
              <w:keepNext/>
              <w:spacing w:after="0"/>
            </w:pPr>
            <w:r>
              <w:rPr>
                <w:b/>
                <w:sz w:val="17"/>
              </w:rPr>
              <w:t>To</w:t>
            </w:r>
          </w:p>
        </w:tc>
        <w:tc>
          <w:tcPr>
            <w:tcW w:type="dxa" w:w="2304"/>
            <w:shd w:val="clear" w:color="auto" w:fill="D9E2F3"/>
          </w:tcPr>
          <w:p>
            <w:pPr>
              <w:keepNext/>
              <w:spacing w:after="0"/>
            </w:pPr>
            <w:r>
              <w:rPr>
                <w:b/>
                <w:sz w:val="17"/>
              </w:rPr>
              <w:t>Note to File F-306-01 filed (date)</w:t>
            </w: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bl>
    <w:p>
      <w:pPr>
        <w:spacing w:after="40"/>
      </w:pPr>
    </w:p>
    <w:p>
      <w:pPr>
        <w:pStyle w:val="Heading2"/>
      </w:pPr>
      <w:r>
        <w:t>Part 5. Departures</w:t>
      </w:r>
    </w:p>
    <w:tbl>
      <w:tblPr>
        <w:tblStyle w:val="TableGrid"/>
        <w:tblW w:type="auto" w:w="0"/>
        <w:jc w:val="left"/>
        <w:tblLayout w:type="fixed"/>
        <w:tblLook w:firstColumn="1" w:firstRow="1" w:lastColumn="0" w:lastRow="0" w:noHBand="0" w:noVBand="1" w:val="04A0"/>
      </w:tblPr>
      <w:tblGrid>
        <w:gridCol w:w="2304"/>
        <w:gridCol w:w="1152"/>
        <w:gridCol w:w="4608"/>
        <w:gridCol w:w="3456"/>
        <w:gridCol w:w="2304"/>
      </w:tblGrid>
      <w:tr>
        <w:trPr>
          <w:tblHeader w:val="true"/>
        </w:trPr>
        <w:tc>
          <w:tcPr>
            <w:tcW w:type="dxa" w:w="2304"/>
            <w:shd w:val="clear" w:color="auto" w:fill="D9E2F3"/>
          </w:tcPr>
          <w:p>
            <w:pPr>
              <w:keepNext/>
              <w:spacing w:after="0"/>
            </w:pPr>
            <w:r>
              <w:rPr>
                <w:b/>
                <w:sz w:val="17"/>
              </w:rPr>
              <w:t>Name</w:t>
            </w:r>
          </w:p>
        </w:tc>
        <w:tc>
          <w:tcPr>
            <w:tcW w:type="dxa" w:w="1152"/>
            <w:shd w:val="clear" w:color="auto" w:fill="D9E2F3"/>
          </w:tcPr>
          <w:p>
            <w:pPr>
              <w:keepNext/>
              <w:spacing w:after="0"/>
            </w:pPr>
            <w:r>
              <w:rPr>
                <w:b/>
                <w:sz w:val="17"/>
              </w:rPr>
              <w:t>Last day</w:t>
            </w:r>
          </w:p>
        </w:tc>
        <w:tc>
          <w:tcPr>
            <w:tcW w:type="dxa" w:w="4608"/>
            <w:shd w:val="clear" w:color="auto" w:fill="D9E2F3"/>
          </w:tcPr>
          <w:p>
            <w:pPr>
              <w:keepNext/>
              <w:spacing w:after="0"/>
            </w:pPr>
            <w:r>
              <w:rPr>
                <w:b/>
                <w:sz w:val="17"/>
              </w:rPr>
              <w:t>Sites notified (each site and date)</w:t>
            </w:r>
          </w:p>
        </w:tc>
        <w:tc>
          <w:tcPr>
            <w:tcW w:type="dxa" w:w="3456"/>
            <w:shd w:val="clear" w:color="auto" w:fill="D9E2F3"/>
          </w:tcPr>
          <w:p>
            <w:pPr>
              <w:keepNext/>
              <w:spacing w:after="0"/>
            </w:pPr>
            <w:r>
              <w:rPr>
                <w:b/>
                <w:sz w:val="17"/>
              </w:rPr>
              <w:t>Delegation ended and access removed at each site (dates)</w:t>
            </w:r>
          </w:p>
        </w:tc>
        <w:tc>
          <w:tcPr>
            <w:tcW w:type="dxa" w:w="2304"/>
            <w:shd w:val="clear" w:color="auto" w:fill="D9E2F3"/>
          </w:tcPr>
          <w:p>
            <w:pPr>
              <w:keepNext/>
              <w:spacing w:after="0"/>
            </w:pPr>
            <w:r>
              <w:rPr>
                <w:b/>
                <w:sz w:val="17"/>
              </w:rPr>
              <w:t>Notified by</w:t>
            </w:r>
          </w:p>
        </w:tc>
      </w:tr>
      <w:tr>
        <w:trPr>
          <w:cantSplit w:val="true"/>
          <w:trHeight w:val="461"/>
        </w:trPr>
        <w:tc>
          <w:tcPr>
            <w:tcW w:type="dxa" w:w="2304"/>
          </w:tcPr>
          <w:p>
            <w:pPr>
              <w:keepNext/>
              <w:spacing w:after="0"/>
            </w:pPr>
          </w:p>
        </w:tc>
        <w:tc>
          <w:tcPr>
            <w:tcW w:type="dxa" w:w="1152"/>
          </w:tcPr>
          <w:p>
            <w:pPr>
              <w:keepNext/>
              <w:spacing w:after="0"/>
            </w:pPr>
          </w:p>
        </w:tc>
        <w:tc>
          <w:tcPr>
            <w:tcW w:type="dxa" w:w="4608"/>
          </w:tcPr>
          <w:p>
            <w:pPr>
              <w:keepNext/>
              <w:spacing w:after="0"/>
            </w:pPr>
          </w:p>
        </w:tc>
        <w:tc>
          <w:tcPr>
            <w:tcW w:type="dxa" w:w="3456"/>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1152"/>
          </w:tcPr>
          <w:p>
            <w:pPr>
              <w:keepNext/>
              <w:spacing w:after="0"/>
            </w:pPr>
          </w:p>
        </w:tc>
        <w:tc>
          <w:tcPr>
            <w:tcW w:type="dxa" w:w="4608"/>
          </w:tcPr>
          <w:p>
            <w:pPr>
              <w:keepNext/>
              <w:spacing w:after="0"/>
            </w:pPr>
          </w:p>
        </w:tc>
        <w:tc>
          <w:tcPr>
            <w:tcW w:type="dxa" w:w="3456"/>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1152"/>
          </w:tcPr>
          <w:p>
            <w:pPr>
              <w:keepNext/>
              <w:spacing w:after="0"/>
            </w:pPr>
          </w:p>
        </w:tc>
        <w:tc>
          <w:tcPr>
            <w:tcW w:type="dxa" w:w="4608"/>
          </w:tcPr>
          <w:p>
            <w:pPr>
              <w:keepNext/>
              <w:spacing w:after="0"/>
            </w:pPr>
          </w:p>
        </w:tc>
        <w:tc>
          <w:tcPr>
            <w:tcW w:type="dxa" w:w="3456"/>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1152"/>
          </w:tcPr>
          <w:p>
            <w:pPr>
              <w:keepNext/>
              <w:spacing w:after="0"/>
            </w:pPr>
          </w:p>
        </w:tc>
        <w:tc>
          <w:tcPr>
            <w:tcW w:type="dxa" w:w="4608"/>
          </w:tcPr>
          <w:p>
            <w:pPr>
              <w:keepNext/>
              <w:spacing w:after="0"/>
            </w:pPr>
          </w:p>
        </w:tc>
        <w:tc>
          <w:tcPr>
            <w:tcW w:type="dxa" w:w="3456"/>
          </w:tcPr>
          <w:p>
            <w:pPr>
              <w:keepNext/>
              <w:spacing w:after="0"/>
            </w:pPr>
          </w:p>
        </w:tc>
        <w:tc>
          <w:tcPr>
            <w:tcW w:type="dxa" w:w="2304"/>
          </w:tcPr>
          <w:p>
            <w:pPr>
              <w:keepNext/>
              <w:spacing w:after="0"/>
            </w:pPr>
          </w:p>
        </w:tc>
      </w:tr>
      <w:tr>
        <w:trPr>
          <w:cantSplit w:val="true"/>
          <w:trHeight w:val="461"/>
        </w:trPr>
        <w:tc>
          <w:tcPr>
            <w:tcW w:type="dxa" w:w="2304"/>
          </w:tcPr>
          <w:p>
            <w:pPr>
              <w:spacing w:after="0"/>
            </w:pPr>
          </w:p>
        </w:tc>
        <w:tc>
          <w:tcPr>
            <w:tcW w:type="dxa" w:w="1152"/>
          </w:tcPr>
          <w:p>
            <w:pPr>
              <w:spacing w:after="0"/>
            </w:pPr>
          </w:p>
        </w:tc>
        <w:tc>
          <w:tcPr>
            <w:tcW w:type="dxa" w:w="4608"/>
          </w:tcPr>
          <w:p>
            <w:pPr>
              <w:spacing w:after="0"/>
            </w:pPr>
          </w:p>
        </w:tc>
        <w:tc>
          <w:tcPr>
            <w:tcW w:type="dxa" w:w="3456"/>
          </w:tcPr>
          <w:p>
            <w:pPr>
              <w:spacing w:after="0"/>
            </w:pPr>
          </w:p>
        </w:tc>
        <w:tc>
          <w:tcPr>
            <w:tcW w:type="dxa" w:w="2304"/>
          </w:tcPr>
          <w:p>
            <w:pPr>
              <w:spacing w:after="0"/>
            </w:pPr>
          </w:p>
        </w:tc>
      </w:tr>
    </w:tbl>
    <w:p>
      <w:pPr>
        <w:spacing w:after="40"/>
      </w:pPr>
    </w:p>
    <w:p>
      <w:pPr>
        <w:pStyle w:val="Heading2"/>
      </w:pPr>
      <w:r>
        <w:t>Part 6. Quarterly reconciliation</w:t>
      </w:r>
    </w:p>
    <w:tbl>
      <w:tblPr>
        <w:tblStyle w:val="TableGrid"/>
        <w:tblW w:type="auto" w:w="0"/>
        <w:jc w:val="left"/>
        <w:tblLayout w:type="fixed"/>
        <w:tblLook w:firstColumn="1" w:firstRow="1" w:lastColumn="0" w:lastRow="0" w:noHBand="0" w:noVBand="1" w:val="04A0"/>
      </w:tblPr>
      <w:tblGrid>
        <w:gridCol w:w="1256"/>
        <w:gridCol w:w="2513"/>
        <w:gridCol w:w="3770"/>
        <w:gridCol w:w="3770"/>
        <w:gridCol w:w="1256"/>
        <w:gridCol w:w="1256"/>
      </w:tblGrid>
      <w:tr>
        <w:trPr>
          <w:tblHeader w:val="true"/>
        </w:trPr>
        <w:tc>
          <w:tcPr>
            <w:tcW w:type="dxa" w:w="1256"/>
            <w:shd w:val="clear" w:color="auto" w:fill="D9E2F3"/>
          </w:tcPr>
          <w:p>
            <w:pPr>
              <w:keepNext/>
              <w:spacing w:after="0"/>
            </w:pPr>
            <w:r>
              <w:rPr>
                <w:b/>
                <w:sz w:val="17"/>
              </w:rPr>
              <w:t>Date</w:t>
            </w:r>
          </w:p>
        </w:tc>
        <w:tc>
          <w:tcPr>
            <w:tcW w:type="dxa" w:w="2513"/>
            <w:shd w:val="clear" w:color="auto" w:fill="D9E2F3"/>
          </w:tcPr>
          <w:p>
            <w:pPr>
              <w:keepNext/>
              <w:spacing w:after="0"/>
            </w:pPr>
            <w:r>
              <w:rPr>
                <w:b/>
                <w:sz w:val="17"/>
              </w:rPr>
              <w:t>Sites reconciled</w:t>
            </w:r>
          </w:p>
        </w:tc>
        <w:tc>
          <w:tcPr>
            <w:tcW w:type="dxa" w:w="3770"/>
            <w:shd w:val="clear" w:color="auto" w:fill="D9E2F3"/>
          </w:tcPr>
          <w:p>
            <w:pPr>
              <w:keepNext/>
              <w:spacing w:after="0"/>
            </w:pPr>
            <w:r>
              <w:rPr>
                <w:b/>
                <w:sz w:val="17"/>
              </w:rPr>
              <w:t>Checked against (delegation logs, training logs, access lists)</w:t>
            </w:r>
          </w:p>
        </w:tc>
        <w:tc>
          <w:tcPr>
            <w:tcW w:type="dxa" w:w="3770"/>
            <w:shd w:val="clear" w:color="auto" w:fill="D9E2F3"/>
          </w:tcPr>
          <w:p>
            <w:pPr>
              <w:keepNext/>
              <w:spacing w:after="0"/>
            </w:pPr>
            <w:r>
              <w:rPr>
                <w:b/>
                <w:sz w:val="17"/>
              </w:rPr>
              <w:t>Gaps found</w:t>
            </w:r>
          </w:p>
        </w:tc>
        <w:tc>
          <w:tcPr>
            <w:tcW w:type="dxa" w:w="1256"/>
            <w:shd w:val="clear" w:color="auto" w:fill="D9E2F3"/>
          </w:tcPr>
          <w:p>
            <w:pPr>
              <w:keepNext/>
              <w:spacing w:after="0"/>
            </w:pPr>
            <w:r>
              <w:rPr>
                <w:b/>
                <w:sz w:val="17"/>
              </w:rPr>
              <w:t>Deviation or CAPA number</w:t>
            </w:r>
          </w:p>
        </w:tc>
        <w:tc>
          <w:tcPr>
            <w:tcW w:type="dxa" w:w="1256"/>
            <w:shd w:val="clear" w:color="auto" w:fill="D9E2F3"/>
          </w:tcPr>
          <w:p>
            <w:pPr>
              <w:keepNext/>
              <w:spacing w:after="0"/>
            </w:pPr>
            <w:r>
              <w:rPr>
                <w:b/>
                <w:sz w:val="17"/>
              </w:rPr>
              <w:t>By</w:t>
            </w: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3770"/>
          </w:tcPr>
          <w:p>
            <w:pPr>
              <w:keepNext/>
              <w:spacing w:after="0"/>
            </w:pPr>
          </w:p>
        </w:tc>
        <w:tc>
          <w:tcPr>
            <w:tcW w:type="dxa" w:w="1256"/>
          </w:tcPr>
          <w:p>
            <w:pPr>
              <w:keepNext/>
              <w:spacing w:after="0"/>
            </w:pPr>
          </w:p>
        </w:tc>
        <w:tc>
          <w:tcPr>
            <w:tcW w:type="dxa" w:w="1256"/>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3770"/>
          </w:tcPr>
          <w:p>
            <w:pPr>
              <w:keepNext/>
              <w:spacing w:after="0"/>
            </w:pPr>
          </w:p>
        </w:tc>
        <w:tc>
          <w:tcPr>
            <w:tcW w:type="dxa" w:w="1256"/>
          </w:tcPr>
          <w:p>
            <w:pPr>
              <w:keepNext/>
              <w:spacing w:after="0"/>
            </w:pPr>
          </w:p>
        </w:tc>
        <w:tc>
          <w:tcPr>
            <w:tcW w:type="dxa" w:w="1256"/>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3770"/>
          </w:tcPr>
          <w:p>
            <w:pPr>
              <w:keepNext/>
              <w:spacing w:after="0"/>
            </w:pPr>
          </w:p>
        </w:tc>
        <w:tc>
          <w:tcPr>
            <w:tcW w:type="dxa" w:w="1256"/>
          </w:tcPr>
          <w:p>
            <w:pPr>
              <w:keepNext/>
              <w:spacing w:after="0"/>
            </w:pPr>
          </w:p>
        </w:tc>
        <w:tc>
          <w:tcPr>
            <w:tcW w:type="dxa" w:w="1256"/>
          </w:tcPr>
          <w:p>
            <w:pPr>
              <w:keepNext/>
              <w:spacing w:after="0"/>
            </w:pPr>
          </w:p>
        </w:tc>
      </w:tr>
      <w:tr>
        <w:trPr>
          <w:cantSplit w:val="true"/>
          <w:trHeight w:val="461"/>
        </w:trPr>
        <w:tc>
          <w:tcPr>
            <w:tcW w:type="dxa" w:w="1256"/>
          </w:tcPr>
          <w:p>
            <w:pPr>
              <w:spacing w:after="0"/>
            </w:pPr>
          </w:p>
        </w:tc>
        <w:tc>
          <w:tcPr>
            <w:tcW w:type="dxa" w:w="2513"/>
          </w:tcPr>
          <w:p>
            <w:pPr>
              <w:spacing w:after="0"/>
            </w:pPr>
          </w:p>
        </w:tc>
        <w:tc>
          <w:tcPr>
            <w:tcW w:type="dxa" w:w="3770"/>
          </w:tcPr>
          <w:p>
            <w:pPr>
              <w:spacing w:after="0"/>
            </w:pPr>
          </w:p>
        </w:tc>
        <w:tc>
          <w:tcPr>
            <w:tcW w:type="dxa" w:w="3770"/>
          </w:tcPr>
          <w:p>
            <w:pPr>
              <w:spacing w:after="0"/>
            </w:pPr>
          </w:p>
        </w:tc>
        <w:tc>
          <w:tcPr>
            <w:tcW w:type="dxa" w:w="1256"/>
          </w:tcPr>
          <w:p>
            <w:pPr>
              <w:spacing w:after="0"/>
            </w:pPr>
          </w:p>
        </w:tc>
        <w:tc>
          <w:tcPr>
            <w:tcW w:type="dxa" w:w="1256"/>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F-904-01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F-904-01 Shared Staff Assignment and Credentialing Log</w:t>
          </w:r>
        </w:p>
      </w:tc>
      <w:tc>
        <w:tcPr>
          <w:tcW w:type="dxa" w:w="4147"/>
        </w:tcPr>
        <w:p>
          <w:pPr>
            <w:jc w:val="right"/>
          </w:pPr>
          <w:r>
            <w:rPr>
              <w:b w:val="0"/>
              <w:color w:val="404040"/>
              <w:sz w:val="17"/>
            </w:rPr>
            <w:t>Ref: SOP-904</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F-904-01 Shared Staff Assignment and Credentialing Log</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