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bottom w:val="single" w:sz="10" w:space="1" w:color="1F3864"/>
        </w:pBdr>
        <w:spacing w:after="40"/>
      </w:pPr>
      <w:r>
        <w:rPr>
          <w:b w:val="0"/>
          <w:color w:val="1F3864"/>
          <w:sz w:val="30"/>
        </w:rPr>
        <w:t>Pregnancy Report Tracker</w:t>
      </w:r>
    </w:p>
    <w:p>
      <w:r>
        <w:rPr>
          <w:b/>
          <w:sz w:val="18"/>
        </w:rPr>
        <w:t xml:space="preserve">Purpose: </w:t>
      </w:r>
      <w:r>
        <w:rPr>
          <w:b w:val="0"/>
          <w:sz w:val="18"/>
        </w:rPr>
        <w:t>Tracks each pregnancy in a participant or a participant's partner from site awareness through sponsor reporting and pregnancy outcome.</w:t>
      </w:r>
    </w:p>
    <w:p>
      <w:pPr>
        <w:spacing w:after="0"/>
      </w:pPr>
      <w:r>
        <w:rPr>
          <w:b/>
          <w:sz w:val="18"/>
        </w:rPr>
        <w:t>Instructions</w:t>
      </w:r>
    </w:p>
    <w:p>
      <w:pPr>
        <w:pStyle w:val="ListBullet"/>
        <w:spacing w:after="0"/>
      </w:pPr>
      <w:r>
        <w:rPr>
          <w:b w:val="0"/>
          <w:sz w:val="18"/>
        </w:rPr>
        <w:t>Before activation, the Lead CRC completes the study page. Record each pregnancy the day the site learns of it and report to the sponsor within the protocol timeline, after an investigator reviews and signs the report.</w:t>
      </w:r>
    </w:p>
    <w:p>
      <w:pPr>
        <w:pStyle w:val="ListBullet"/>
        <w:spacing w:after="0"/>
      </w:pPr>
      <w:r>
        <w:rPr>
          <w:b w:val="0"/>
          <w:sz w:val="18"/>
        </w:rPr>
        <w:t>Follow the protocol on stopping IP. A pregnancy is not an AE unless the protocol says so, but complications may be AEs or SAEs, and outcomes that meet SAE criteria are reported under SOP-501.</w:t>
      </w:r>
    </w:p>
    <w:p>
      <w:pPr>
        <w:pStyle w:val="ListBullet"/>
        <w:spacing w:after="0"/>
      </w:pPr>
      <w:r>
        <w:rPr>
          <w:b w:val="0"/>
          <w:sz w:val="18"/>
        </w:rPr>
        <w:t>For a partner pregnancy, collect no further details until the partner signs the IRB-approved consent and authorization. If the partner declines, record it and report nothing further.</w:t>
      </w:r>
    </w:p>
    <w:p>
      <w:pPr>
        <w:pStyle w:val="ListBullet"/>
        <w:spacing w:after="0"/>
      </w:pPr>
      <w:r>
        <w:rPr>
          <w:b w:val="0"/>
          <w:sz w:val="18"/>
        </w:rPr>
        <w:t xml:space="preserve">Contact the participant or consenting partner at the protocol intervals, or at least </w:t>
      </w:r>
      <w:r>
        <w:rPr>
          <w:b w:val="0"/>
          <w:sz w:val="18"/>
          <w:highlight w:val="green"/>
        </w:rPr>
        <w:t>[DEFAULT: once each trimester and at the estimated due date]</w:t>
      </w:r>
      <w:r>
        <w:rPr>
          <w:b w:val="0"/>
          <w:sz w:val="18"/>
        </w:rPr>
        <w:t>, and follow up to the outcome and any infant follow-up the protocol requires.</w:t>
      </w:r>
    </w:p>
    <w:p>
      <w:pPr>
        <w:spacing w:after="0"/>
      </w:pPr>
    </w:p>
    <w:tbl>
      <w:tblPr>
        <w:tblStyle w:val="TableGrid"/>
        <w:tblW w:type="auto" w:w="0"/>
        <w:tblLayout w:type="fixed"/>
        <w:tblLook w:firstColumn="1" w:firstRow="1" w:lastColumn="0" w:lastRow="0" w:noHBand="0" w:noVBand="1" w:val="04A0"/>
      </w:tblPr>
      <w:tblGrid>
        <w:gridCol w:w="2160"/>
        <w:gridCol w:w="2447"/>
        <w:gridCol w:w="2160"/>
        <w:gridCol w:w="2447"/>
        <w:gridCol w:w="2160"/>
        <w:gridCol w:w="2447"/>
      </w:tblGrid>
      <w:tr>
        <w:trPr>
          <w:trHeight w:val="432"/>
        </w:trPr>
        <w:tc>
          <w:tcPr>
            <w:tcW w:type="dxa" w:w="2160"/>
            <w:shd w:val="clear" w:color="auto" w:fill="D9E2F3"/>
          </w:tcPr>
          <w:p>
            <w:pPr>
              <w:spacing w:after="0"/>
            </w:pPr>
            <w:r>
              <w:rPr>
                <w:b/>
                <w:sz w:val="17"/>
              </w:rPr>
              <w:t>Protocol number</w:t>
            </w:r>
          </w:p>
        </w:tc>
        <w:tc>
          <w:tcPr>
            <w:tcW w:type="dxa" w:w="2447"/>
          </w:tcPr>
          <w:p/>
        </w:tc>
        <w:tc>
          <w:tcPr>
            <w:tcW w:type="dxa" w:w="2160"/>
            <w:shd w:val="clear" w:color="auto" w:fill="D9E2F3"/>
          </w:tcPr>
          <w:p>
            <w:pPr>
              <w:spacing w:after="0"/>
            </w:pPr>
            <w:r>
              <w:rPr>
                <w:b/>
                <w:sz w:val="17"/>
              </w:rPr>
              <w:t>Sponsor</w:t>
            </w:r>
          </w:p>
        </w:tc>
        <w:tc>
          <w:tcPr>
            <w:tcW w:type="dxa" w:w="2447"/>
          </w:tcPr>
          <w:p/>
        </w:tc>
        <w:tc>
          <w:tcPr>
            <w:tcW w:type="dxa" w:w="2160"/>
            <w:shd w:val="clear" w:color="auto" w:fill="D9E2F3"/>
          </w:tcPr>
          <w:p>
            <w:pPr>
              <w:spacing w:after="0"/>
            </w:pPr>
            <w:r>
              <w:rPr>
                <w:b/>
                <w:sz w:val="17"/>
              </w:rPr>
              <w:t>Site number</w:t>
            </w:r>
          </w:p>
        </w:tc>
        <w:tc>
          <w:tcPr>
            <w:tcW w:type="dxa" w:w="2447"/>
          </w:tcPr>
          <w:p/>
        </w:tc>
      </w:tr>
      <w:tr>
        <w:trPr>
          <w:trHeight w:val="432"/>
        </w:trPr>
        <w:tc>
          <w:tcPr>
            <w:tcW w:type="dxa" w:w="2160"/>
            <w:shd w:val="clear" w:color="auto" w:fill="D9E2F3"/>
          </w:tcPr>
          <w:p>
            <w:pPr>
              <w:spacing w:after="0"/>
            </w:pPr>
            <w:r>
              <w:rPr>
                <w:b/>
                <w:sz w:val="17"/>
              </w:rPr>
              <w:t>PI name</w:t>
            </w:r>
          </w:p>
        </w:tc>
        <w:tc>
          <w:tcPr>
            <w:tcW w:type="dxa" w:w="2447"/>
          </w:tcPr>
          <w:p/>
        </w:tc>
        <w:tc>
          <w:tcPr>
            <w:tcW w:type="dxa" w:w="2160"/>
          </w:tcPr>
          <w:p/>
        </w:tc>
        <w:tc>
          <w:tcPr>
            <w:tcW w:type="dxa" w:w="2447"/>
          </w:tcPr>
          <w:p/>
        </w:tc>
        <w:tc>
          <w:tcPr>
            <w:tcW w:type="dxa" w:w="2160"/>
          </w:tcPr>
          <w:p/>
        </w:tc>
        <w:tc>
          <w:tcPr>
            <w:tcW w:type="dxa" w:w="2447"/>
          </w:tcPr>
          <w:p/>
        </w:tc>
      </w:tr>
    </w:tbl>
    <w:p>
      <w:pPr>
        <w:spacing w:after="0"/>
      </w:pPr>
    </w:p>
    <w:p>
      <w:pPr>
        <w:pStyle w:val="Heading2"/>
      </w:pPr>
      <w:r>
        <w:t>Study page (complete once per study)</w:t>
      </w:r>
    </w:p>
    <w:tbl>
      <w:tblPr>
        <w:tblStyle w:val="TableGrid"/>
        <w:tblW w:type="auto" w:w="0"/>
        <w:tblLayout w:type="fixed"/>
        <w:tblLook w:firstColumn="1" w:firstRow="1" w:lastColumn="0" w:lastRow="0" w:noHBand="0" w:noVBand="1" w:val="04A0"/>
      </w:tblPr>
      <w:tblGrid>
        <w:gridCol w:w="2160"/>
        <w:gridCol w:w="2447"/>
        <w:gridCol w:w="2160"/>
        <w:gridCol w:w="2447"/>
        <w:gridCol w:w="2160"/>
        <w:gridCol w:w="2447"/>
      </w:tblGrid>
      <w:tr>
        <w:trPr>
          <w:trHeight w:val="432"/>
        </w:trPr>
        <w:tc>
          <w:tcPr>
            <w:tcW w:type="dxa" w:w="2160"/>
            <w:shd w:val="clear" w:color="auto" w:fill="D9E2F3"/>
          </w:tcPr>
          <w:p>
            <w:pPr>
              <w:spacing w:after="0"/>
            </w:pPr>
            <w:r>
              <w:rPr>
                <w:b/>
                <w:sz w:val="17"/>
              </w:rPr>
              <w:t>Childbearing potential definition and documentation</w:t>
            </w:r>
          </w:p>
        </w:tc>
        <w:tc>
          <w:tcPr>
            <w:tcW w:type="dxa" w:w="2447"/>
          </w:tcPr>
          <w:p/>
        </w:tc>
        <w:tc>
          <w:tcPr>
            <w:tcW w:type="dxa" w:w="2160"/>
            <w:shd w:val="clear" w:color="auto" w:fill="D9E2F3"/>
          </w:tcPr>
          <w:p>
            <w:pPr>
              <w:spacing w:after="0"/>
            </w:pPr>
            <w:r>
              <w:rPr>
                <w:b/>
                <w:sz w:val="17"/>
              </w:rPr>
              <w:t>Acceptable contraception and required duration (participants and partners)</w:t>
            </w:r>
          </w:p>
        </w:tc>
        <w:tc>
          <w:tcPr>
            <w:tcW w:type="dxa" w:w="2447"/>
          </w:tcPr>
          <w:p/>
        </w:tc>
        <w:tc>
          <w:tcPr>
            <w:tcW w:type="dxa" w:w="2160"/>
            <w:shd w:val="clear" w:color="auto" w:fill="D9E2F3"/>
          </w:tcPr>
          <w:p>
            <w:pPr>
              <w:spacing w:after="0"/>
            </w:pPr>
            <w:r>
              <w:rPr>
                <w:b/>
                <w:sz w:val="17"/>
              </w:rPr>
              <w:t>Pregnancy test schedule, type and who performs it</w:t>
            </w:r>
          </w:p>
        </w:tc>
        <w:tc>
          <w:tcPr>
            <w:tcW w:type="dxa" w:w="2447"/>
          </w:tcPr>
          <w:p/>
        </w:tc>
      </w:tr>
      <w:tr>
        <w:trPr>
          <w:trHeight w:val="432"/>
        </w:trPr>
        <w:tc>
          <w:tcPr>
            <w:tcW w:type="dxa" w:w="2160"/>
            <w:shd w:val="clear" w:color="auto" w:fill="D9E2F3"/>
          </w:tcPr>
          <w:p>
            <w:pPr>
              <w:spacing w:after="0"/>
            </w:pPr>
            <w:r>
              <w:rPr>
                <w:b/>
                <w:sz w:val="17"/>
              </w:rPr>
              <w:t>Reporting window and timeline</w:t>
            </w:r>
          </w:p>
        </w:tc>
        <w:tc>
          <w:tcPr>
            <w:tcW w:type="dxa" w:w="2447"/>
          </w:tcPr>
          <w:p/>
        </w:tc>
        <w:tc>
          <w:tcPr>
            <w:tcW w:type="dxa" w:w="2160"/>
            <w:shd w:val="clear" w:color="auto" w:fill="D9E2F3"/>
          </w:tcPr>
          <w:p>
            <w:pPr>
              <w:spacing w:after="0"/>
            </w:pPr>
            <w:r>
              <w:rPr>
                <w:b/>
                <w:sz w:val="17"/>
              </w:rPr>
              <w:t>Sponsor pregnancy and outcome forms and how submitted</w:t>
            </w:r>
          </w:p>
        </w:tc>
        <w:tc>
          <w:tcPr>
            <w:tcW w:type="dxa" w:w="2447"/>
          </w:tcPr>
          <w:p/>
        </w:tc>
        <w:tc>
          <w:tcPr>
            <w:tcW w:type="dxa" w:w="2160"/>
            <w:shd w:val="clear" w:color="auto" w:fill="D9E2F3"/>
          </w:tcPr>
          <w:p>
            <w:pPr>
              <w:spacing w:after="0"/>
            </w:pPr>
            <w:r>
              <w:rPr>
                <w:b/>
                <w:sz w:val="17"/>
              </w:rPr>
              <w:t>Pregnancy and infant follow-up duration</w:t>
            </w:r>
          </w:p>
        </w:tc>
        <w:tc>
          <w:tcPr>
            <w:tcW w:type="dxa" w:w="2447"/>
          </w:tcPr>
          <w:p/>
        </w:tc>
      </w:tr>
      <w:tr>
        <w:trPr>
          <w:trHeight w:val="432"/>
        </w:trPr>
        <w:tc>
          <w:tcPr>
            <w:tcW w:type="dxa" w:w="2160"/>
            <w:shd w:val="clear" w:color="auto" w:fill="D9E2F3"/>
          </w:tcPr>
          <w:p>
            <w:pPr>
              <w:spacing w:after="0"/>
            </w:pPr>
            <w:r>
              <w:rPr>
                <w:b/>
                <w:sz w:val="17"/>
              </w:rPr>
              <w:t>Partner pregnancies reported (Y/N); partner consent and authorization documents</w:t>
            </w:r>
          </w:p>
        </w:tc>
        <w:tc>
          <w:tcPr>
            <w:tcW w:type="dxa" w:w="2447"/>
          </w:tcPr>
          <w:p/>
        </w:tc>
        <w:tc>
          <w:tcPr>
            <w:tcW w:type="dxa" w:w="2160"/>
          </w:tcPr>
          <w:p/>
        </w:tc>
        <w:tc>
          <w:tcPr>
            <w:tcW w:type="dxa" w:w="2447"/>
          </w:tcPr>
          <w:p/>
        </w:tc>
        <w:tc>
          <w:tcPr>
            <w:tcW w:type="dxa" w:w="2160"/>
          </w:tcPr>
          <w:p/>
        </w:tc>
        <w:tc>
          <w:tcPr>
            <w:tcW w:type="dxa" w:w="2447"/>
          </w:tcPr>
          <w:p/>
        </w:tc>
      </w:tr>
    </w:tbl>
    <w:p>
      <w:pPr>
        <w:spacing w:after="0"/>
      </w:pPr>
    </w:p>
    <w:p>
      <w:pPr>
        <w:pStyle w:val="Heading2"/>
      </w:pPr>
      <w:r>
        <w:t>Pregnancies</w:t>
      </w:r>
    </w:p>
    <w:tbl>
      <w:tblPr>
        <w:tblStyle w:val="TableGrid"/>
        <w:tblW w:type="auto" w:w="0"/>
        <w:jc w:val="left"/>
        <w:tblLayout w:type="fixed"/>
        <w:tblLook w:firstColumn="1" w:firstRow="1" w:lastColumn="0" w:lastRow="0" w:noHBand="0" w:noVBand="1" w:val="04A0"/>
      </w:tblPr>
      <w:tblGrid>
        <w:gridCol w:w="1382"/>
        <w:gridCol w:w="1382"/>
        <w:gridCol w:w="1382"/>
        <w:gridCol w:w="1382"/>
        <w:gridCol w:w="1382"/>
        <w:gridCol w:w="1382"/>
        <w:gridCol w:w="1382"/>
        <w:gridCol w:w="1382"/>
        <w:gridCol w:w="1382"/>
        <w:gridCol w:w="1382"/>
      </w:tblGrid>
      <w:tr>
        <w:trPr>
          <w:tblHeader w:val="true"/>
        </w:trPr>
        <w:tc>
          <w:tcPr>
            <w:tcW w:type="dxa" w:w="1382"/>
            <w:shd w:val="clear" w:color="auto" w:fill="D9E2F3"/>
          </w:tcPr>
          <w:p>
            <w:pPr>
              <w:spacing w:after="0"/>
            </w:pPr>
            <w:r>
              <w:rPr>
                <w:b/>
                <w:sz w:val="17"/>
              </w:rPr>
              <w:t>Participant ID</w:t>
            </w:r>
          </w:p>
        </w:tc>
        <w:tc>
          <w:tcPr>
            <w:tcW w:type="dxa" w:w="1382"/>
            <w:shd w:val="clear" w:color="auto" w:fill="D9E2F3"/>
          </w:tcPr>
          <w:p>
            <w:pPr>
              <w:spacing w:after="0"/>
            </w:pPr>
            <w:r>
              <w:rPr>
                <w:b/>
                <w:sz w:val="17"/>
              </w:rPr>
              <w:t>Pregnant person (participant or partner)</w:t>
            </w:r>
          </w:p>
        </w:tc>
        <w:tc>
          <w:tcPr>
            <w:tcW w:type="dxa" w:w="1382"/>
            <w:shd w:val="clear" w:color="auto" w:fill="D9E2F3"/>
          </w:tcPr>
          <w:p>
            <w:pPr>
              <w:spacing w:after="0"/>
            </w:pPr>
            <w:r>
              <w:rPr>
                <w:b/>
                <w:sz w:val="17"/>
              </w:rPr>
              <w:t>Date site aware</w:t>
            </w:r>
          </w:p>
        </w:tc>
        <w:tc>
          <w:tcPr>
            <w:tcW w:type="dxa" w:w="1382"/>
            <w:shd w:val="clear" w:color="auto" w:fill="D9E2F3"/>
          </w:tcPr>
          <w:p>
            <w:pPr>
              <w:spacing w:after="0"/>
            </w:pPr>
            <w:r>
              <w:rPr>
                <w:b/>
                <w:sz w:val="17"/>
              </w:rPr>
              <w:t>LMP or estimated conception date; estimated due date</w:t>
            </w:r>
          </w:p>
        </w:tc>
        <w:tc>
          <w:tcPr>
            <w:tcW w:type="dxa" w:w="1382"/>
            <w:shd w:val="clear" w:color="auto" w:fill="D9E2F3"/>
          </w:tcPr>
          <w:p>
            <w:pPr>
              <w:spacing w:after="0"/>
            </w:pPr>
            <w:r>
              <w:rPr>
                <w:b/>
                <w:sz w:val="17"/>
              </w:rPr>
              <w:t>Last IP dose date; IP stopped (date)</w:t>
            </w:r>
          </w:p>
        </w:tc>
        <w:tc>
          <w:tcPr>
            <w:tcW w:type="dxa" w:w="1382"/>
            <w:shd w:val="clear" w:color="auto" w:fill="D9E2F3"/>
          </w:tcPr>
          <w:p>
            <w:pPr>
              <w:spacing w:after="0"/>
            </w:pPr>
            <w:r>
              <w:rPr>
                <w:b/>
                <w:sz w:val="17"/>
              </w:rPr>
              <w:t>Partner: initial notice to sponsor (date); consent (date, declined, N/A)</w:t>
            </w:r>
          </w:p>
        </w:tc>
        <w:tc>
          <w:tcPr>
            <w:tcW w:type="dxa" w:w="1382"/>
            <w:shd w:val="clear" w:color="auto" w:fill="D9E2F3"/>
          </w:tcPr>
          <w:p>
            <w:pPr>
              <w:spacing w:after="0"/>
            </w:pPr>
            <w:r>
              <w:rPr>
                <w:b/>
                <w:sz w:val="17"/>
              </w:rPr>
              <w:t>Report signed by investigator and sent to sponsor (date)</w:t>
            </w:r>
          </w:p>
        </w:tc>
        <w:tc>
          <w:tcPr>
            <w:tcW w:type="dxa" w:w="1382"/>
            <w:shd w:val="clear" w:color="auto" w:fill="D9E2F3"/>
          </w:tcPr>
          <w:p>
            <w:pPr>
              <w:spacing w:after="0"/>
            </w:pPr>
            <w:r>
              <w:rPr>
                <w:b/>
                <w:sz w:val="17"/>
              </w:rPr>
              <w:t>Outcome and date; outcome report sent (date)</w:t>
            </w:r>
          </w:p>
        </w:tc>
        <w:tc>
          <w:tcPr>
            <w:tcW w:type="dxa" w:w="1382"/>
            <w:shd w:val="clear" w:color="auto" w:fill="D9E2F3"/>
          </w:tcPr>
          <w:p>
            <w:pPr>
              <w:spacing w:after="0"/>
            </w:pPr>
            <w:r>
              <w:rPr>
                <w:b/>
                <w:sz w:val="17"/>
              </w:rPr>
              <w:t>SAE reported (Y/N, F-501-01)</w:t>
            </w:r>
          </w:p>
        </w:tc>
        <w:tc>
          <w:tcPr>
            <w:tcW w:type="dxa" w:w="1382"/>
            <w:shd w:val="clear" w:color="auto" w:fill="D9E2F3"/>
          </w:tcPr>
          <w:p>
            <w:pPr>
              <w:spacing w:after="0"/>
            </w:pPr>
            <w:r>
              <w:rPr>
                <w:b/>
                <w:sz w:val="17"/>
              </w:rPr>
              <w:t>Lost to follow-up (date, sponsor told)</w:t>
            </w:r>
          </w:p>
        </w:tc>
      </w:tr>
      <w:tr>
        <w:trPr>
          <w:cantSplit w:val="true"/>
          <w:trHeight w:val="461"/>
        </w:trPr>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bl>
    <w:p>
      <w:pPr>
        <w:spacing w:after="40"/>
      </w:pPr>
    </w:p>
    <w:p>
      <w:pPr>
        <w:pStyle w:val="Heading2"/>
      </w:pPr>
      <w:r>
        <w:t>Follow-up contacts</w:t>
      </w:r>
    </w:p>
    <w:tbl>
      <w:tblPr>
        <w:tblStyle w:val="TableGrid"/>
        <w:tblW w:type="auto" w:w="0"/>
        <w:jc w:val="left"/>
        <w:tblLayout w:type="fixed"/>
        <w:tblLook w:firstColumn="1" w:firstRow="1" w:lastColumn="0" w:lastRow="0" w:noHBand="0" w:noVBand="1" w:val="04A0"/>
      </w:tblPr>
      <w:tblGrid>
        <w:gridCol w:w="1536"/>
        <w:gridCol w:w="1536"/>
        <w:gridCol w:w="1536"/>
        <w:gridCol w:w="6144"/>
        <w:gridCol w:w="1536"/>
        <w:gridCol w:w="1536"/>
      </w:tblGrid>
      <w:tr>
        <w:trPr>
          <w:tblHeader w:val="true"/>
        </w:trPr>
        <w:tc>
          <w:tcPr>
            <w:tcW w:type="dxa" w:w="1536"/>
            <w:shd w:val="clear" w:color="auto" w:fill="D9E2F3"/>
          </w:tcPr>
          <w:p>
            <w:pPr>
              <w:spacing w:after="0"/>
            </w:pPr>
            <w:r>
              <w:rPr>
                <w:b/>
                <w:sz w:val="17"/>
              </w:rPr>
              <w:t>Participant ID</w:t>
            </w:r>
          </w:p>
        </w:tc>
        <w:tc>
          <w:tcPr>
            <w:tcW w:type="dxa" w:w="1536"/>
            <w:shd w:val="clear" w:color="auto" w:fill="D9E2F3"/>
          </w:tcPr>
          <w:p>
            <w:pPr>
              <w:spacing w:after="0"/>
            </w:pPr>
            <w:r>
              <w:rPr>
                <w:b/>
                <w:sz w:val="17"/>
              </w:rPr>
              <w:t>Contact date</w:t>
            </w:r>
          </w:p>
        </w:tc>
        <w:tc>
          <w:tcPr>
            <w:tcW w:type="dxa" w:w="1536"/>
            <w:shd w:val="clear" w:color="auto" w:fill="D9E2F3"/>
          </w:tcPr>
          <w:p>
            <w:pPr>
              <w:spacing w:after="0"/>
            </w:pPr>
            <w:r>
              <w:rPr>
                <w:b/>
                <w:sz w:val="17"/>
              </w:rPr>
              <w:t>Method</w:t>
            </w:r>
          </w:p>
        </w:tc>
        <w:tc>
          <w:tcPr>
            <w:tcW w:type="dxa" w:w="6144"/>
            <w:shd w:val="clear" w:color="auto" w:fill="D9E2F3"/>
          </w:tcPr>
          <w:p>
            <w:pPr>
              <w:spacing w:after="0"/>
            </w:pPr>
            <w:r>
              <w:rPr>
                <w:b/>
                <w:sz w:val="17"/>
              </w:rPr>
              <w:t>Pregnancy status and records requested</w:t>
            </w:r>
          </w:p>
        </w:tc>
        <w:tc>
          <w:tcPr>
            <w:tcW w:type="dxa" w:w="1536"/>
            <w:shd w:val="clear" w:color="auto" w:fill="D9E2F3"/>
          </w:tcPr>
          <w:p>
            <w:pPr>
              <w:spacing w:after="0"/>
            </w:pPr>
            <w:r>
              <w:rPr>
                <w:b/>
                <w:sz w:val="17"/>
              </w:rPr>
              <w:t>Next contact due</w:t>
            </w:r>
          </w:p>
        </w:tc>
        <w:tc>
          <w:tcPr>
            <w:tcW w:type="dxa" w:w="1536"/>
            <w:shd w:val="clear" w:color="auto" w:fill="D9E2F3"/>
          </w:tcPr>
          <w:p>
            <w:pPr>
              <w:spacing w:after="0"/>
            </w:pPr>
            <w:r>
              <w:rPr>
                <w:b/>
                <w:sz w:val="17"/>
              </w:rPr>
              <w:t>Initials</w:t>
            </w: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6144"/>
          </w:tcPr>
          <w:p>
            <w:pPr>
              <w:spacing w:after="0"/>
            </w:pPr>
          </w:p>
        </w:tc>
        <w:tc>
          <w:tcPr>
            <w:tcW w:type="dxa" w:w="1536"/>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6144"/>
          </w:tcPr>
          <w:p>
            <w:pPr>
              <w:spacing w:after="0"/>
            </w:pPr>
          </w:p>
        </w:tc>
        <w:tc>
          <w:tcPr>
            <w:tcW w:type="dxa" w:w="1536"/>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6144"/>
          </w:tcPr>
          <w:p>
            <w:pPr>
              <w:spacing w:after="0"/>
            </w:pPr>
          </w:p>
        </w:tc>
        <w:tc>
          <w:tcPr>
            <w:tcW w:type="dxa" w:w="1536"/>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6144"/>
          </w:tcPr>
          <w:p>
            <w:pPr>
              <w:spacing w:after="0"/>
            </w:pPr>
          </w:p>
        </w:tc>
        <w:tc>
          <w:tcPr>
            <w:tcW w:type="dxa" w:w="1536"/>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6144"/>
          </w:tcPr>
          <w:p>
            <w:pPr>
              <w:spacing w:after="0"/>
            </w:pPr>
          </w:p>
        </w:tc>
        <w:tc>
          <w:tcPr>
            <w:tcW w:type="dxa" w:w="1536"/>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6144"/>
          </w:tcPr>
          <w:p>
            <w:pPr>
              <w:spacing w:after="0"/>
            </w:pPr>
          </w:p>
        </w:tc>
        <w:tc>
          <w:tcPr>
            <w:tcW w:type="dxa" w:w="1536"/>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6144"/>
          </w:tcPr>
          <w:p>
            <w:pPr>
              <w:spacing w:after="0"/>
            </w:pPr>
          </w:p>
        </w:tc>
        <w:tc>
          <w:tcPr>
            <w:tcW w:type="dxa" w:w="1536"/>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6144"/>
          </w:tcPr>
          <w:p>
            <w:pPr>
              <w:spacing w:after="0"/>
            </w:pPr>
          </w:p>
        </w:tc>
        <w:tc>
          <w:tcPr>
            <w:tcW w:type="dxa" w:w="1536"/>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6144"/>
          </w:tcPr>
          <w:p>
            <w:pPr>
              <w:spacing w:after="0"/>
            </w:pPr>
          </w:p>
        </w:tc>
        <w:tc>
          <w:tcPr>
            <w:tcW w:type="dxa" w:w="1536"/>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6144"/>
          </w:tcPr>
          <w:p>
            <w:pPr>
              <w:spacing w:after="0"/>
            </w:pPr>
          </w:p>
        </w:tc>
        <w:tc>
          <w:tcPr>
            <w:tcW w:type="dxa" w:w="1536"/>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6144"/>
          </w:tcPr>
          <w:p>
            <w:pPr>
              <w:spacing w:after="0"/>
            </w:pPr>
          </w:p>
        </w:tc>
        <w:tc>
          <w:tcPr>
            <w:tcW w:type="dxa" w:w="1536"/>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6144"/>
          </w:tcPr>
          <w:p>
            <w:pPr>
              <w:spacing w:after="0"/>
            </w:pPr>
          </w:p>
        </w:tc>
        <w:tc>
          <w:tcPr>
            <w:tcW w:type="dxa" w:w="1536"/>
          </w:tcPr>
          <w:p>
            <w:pPr>
              <w:spacing w:after="0"/>
            </w:pPr>
          </w:p>
        </w:tc>
        <w:tc>
          <w:tcPr>
            <w:tcW w:type="dxa" w:w="1536"/>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5840" w:h="12240" w:orient="landscape"/>
      <w:pgMar w:top="1296" w:right="1008" w:bottom="1008" w:left="1008"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13824" w:val="right"/>
      </w:tabs>
    </w:pPr>
    <w:r>
      <w:rPr>
        <w:b w:val="0"/>
        <w:color w:val="595959"/>
        <w:sz w:val="16"/>
      </w:rPr>
      <w:t xml:space="preserve">F-503-01 v1.0 | Eff. </w:t>
    </w:r>
    <w:r>
      <w:rPr>
        <w:b w:val="0"/>
        <w:color w:val="595959"/>
        <w:sz w:val="16"/>
        <w:highlight w:val="yellow"/>
      </w:rPr>
      <w:t>[EFFECTIVE DATE]</w:t>
    </w:r>
    <w:r>
      <w:rPr>
        <w:b w:val="0"/>
        <w:color w:val="595959"/>
        <w:sz w:val="16"/>
      </w:rPr>
      <w:t xml:space="preserve"> | Template release 1.3</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3317"/>
      <w:gridCol w:w="6359"/>
      <w:gridCol w:w="4147"/>
    </w:tblGrid>
    <w:tr>
      <w:tc>
        <w:tcPr>
          <w:tcW w:type="dxa" w:w="3317"/>
        </w:tcPr>
        <w:p>
          <w:pPr>
            <w:jc w:val="left"/>
          </w:pPr>
          <w:r>
            <w:rPr>
              <w:b w:val="0"/>
              <w:color w:val="404040"/>
              <w:sz w:val="17"/>
              <w:highlight w:val="yellow"/>
            </w:rPr>
            <w:t>[SITE NAME]</w:t>
          </w:r>
        </w:p>
      </w:tc>
      <w:tc>
        <w:tcPr>
          <w:tcW w:type="dxa" w:w="6359"/>
        </w:tcPr>
        <w:p>
          <w:pPr>
            <w:jc w:val="center"/>
          </w:pPr>
          <w:r>
            <w:rPr>
              <w:b/>
              <w:color w:val="404040"/>
              <w:sz w:val="17"/>
            </w:rPr>
            <w:t>F-503-01 Pregnancy Report Tracker</w:t>
          </w:r>
        </w:p>
      </w:tc>
      <w:tc>
        <w:tcPr>
          <w:tcW w:type="dxa" w:w="4147"/>
        </w:tcPr>
        <w:p>
          <w:pPr>
            <w:jc w:val="right"/>
          </w:pPr>
          <w:r>
            <w:rPr>
              <w:b w:val="0"/>
              <w:color w:val="404040"/>
              <w:sz w:val="17"/>
            </w:rPr>
            <w:t>Ref: SOP-503</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F-503-01 Pregnancy Report Tracker</dc:title>
  <dc:subject>Form</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