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Emergency Unblinding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an emergency or accidental unblinding of a participant's treatment assignment, the reason and who was told.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investigator completes this record at the time of unblinding or as soon as the emergency is under control.</w:t>
      </w:r>
    </w:p>
    <w:p>
      <w:pPr>
        <w:pStyle w:val="ListBullet"/>
        <w:spacing w:after="0"/>
      </w:pPr>
      <w:r>
        <w:rPr>
          <w:b w:val="0"/>
          <w:sz w:val="18"/>
        </w:rPr>
        <w:t>If this record shows the treatment assignment, keep it in the restricted unblinded file. File a blinded note (date, reason, that unblinding occurred) in the participant's source.</w:t>
      </w:r>
    </w:p>
    <w:p>
      <w:pPr>
        <w:pStyle w:val="ListBullet"/>
        <w:spacing w:after="0"/>
      </w:pPr>
      <w:r>
        <w:rPr>
          <w:b w:val="0"/>
          <w:sz w:val="18"/>
        </w:rPr>
        <w:t>Notify the sponsor within the protocol's timeline and file proof of notification with this record.</w:t>
      </w:r>
    </w:p>
    <w:p>
      <w:pPr>
        <w:pStyle w:val="ListBullet"/>
        <w:spacing w:after="0"/>
      </w:pPr>
      <w:r>
        <w:rPr>
          <w:b w:val="0"/>
          <w:sz w:val="18"/>
        </w:rPr>
        <w:t>Unblinding outside the protocol's rules is also recorded as a deviation on F-308-01.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Randomization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Unblinding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(emergency / accidental)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of unblinding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who unblinded or who recorded the accidental disclosure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(IRT, envelope, sponsor call, other)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IRT confirmation number or back-up record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Reason</w:t>
      </w:r>
    </w:p>
    <w:p>
      <w:pPr>
        <w:spacing w:after="40"/>
      </w:pPr>
      <w:r>
        <w:rPr>
          <w:b w:val="0"/>
          <w:sz w:val="18"/>
        </w:rPr>
        <w:t>Clinical reason and why knowledge of the treatment assignment was needed for the participant's care: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or medical monitor contacted before unblinding (if Yes, name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Assignment told only to those who needed it for the participant's care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Blinded study staff kept blinded (if No, reason recorded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notified after unblinding within the protocol timeline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continues study treatment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Deviation recorded on F-308-01 (if unblinding was outside protocol rules)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Persons told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4"/>
        <w:gridCol w:w="1929"/>
        <w:gridCol w:w="3859"/>
        <w:gridCol w:w="964"/>
      </w:tblGrid>
      <w:tr>
        <w:trPr>
          <w:tblHeader w:val="true"/>
        </w:trPr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Person told the assignment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85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they needed to know</w:t>
            </w:r>
          </w:p>
        </w:tc>
        <w:tc>
          <w:tcPr>
            <w:tcW w:type="dxa" w:w="9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Follow-up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blinded study staff were told (if they were)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AE or SAE (term; F-500-01 or F-501-01 reference)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on continuing IP or the study (recorded in source)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Sponsor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contact name (before unblinding)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notification date and method (after unblinding)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F-305-01 Emergency Unblinding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F-305-01 Emergency Unblinding Record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