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Site Organization Chart and Role Assignment Record</w:t>
      </w:r>
    </w:p>
    <w:p>
      <w:r>
        <w:rPr>
          <w:b/>
          <w:sz w:val="18"/>
        </w:rPr>
        <w:t xml:space="preserve">Purpose: </w:t>
      </w:r>
      <w:r>
        <w:rPr>
          <w:b w:val="0"/>
          <w:sz w:val="18"/>
        </w:rPr>
        <w:t>Records who holds each research role at the site, their backup and reporting line, combined roles and the independence controls applied.</w:t>
      </w:r>
    </w:p>
    <w:p>
      <w:pPr>
        <w:spacing w:after="0"/>
      </w:pPr>
      <w:r>
        <w:rPr>
          <w:b/>
          <w:sz w:val="18"/>
        </w:rPr>
        <w:t>Instructions</w:t>
      </w:r>
    </w:p>
    <w:p>
      <w:pPr>
        <w:pStyle w:val="ListBullet"/>
        <w:spacing w:after="0"/>
      </w:pPr>
      <w:r>
        <w:rPr>
          <w:b w:val="0"/>
          <w:sz w:val="18"/>
        </w:rPr>
        <w:t>The Site Director completes this record, attaches or draws the organization chart, and signs each version.</w:t>
      </w:r>
    </w:p>
    <w:p>
      <w:pPr>
        <w:pStyle w:val="ListBullet"/>
        <w:spacing w:after="0"/>
      </w:pPr>
      <w:r>
        <w:rPr>
          <w:b w:val="0"/>
          <w:sz w:val="18"/>
        </w:rPr>
        <w:t xml:space="preserve">Update within </w:t>
      </w:r>
      <w:r>
        <w:rPr>
          <w:b w:val="0"/>
          <w:sz w:val="18"/>
          <w:highlight w:val="green"/>
        </w:rPr>
        <w:t>[DEFAULT: 10 business days]</w:t>
      </w:r>
      <w:r>
        <w:rPr>
          <w:b w:val="0"/>
          <w:sz w:val="18"/>
        </w:rPr>
        <w:t xml:space="preserve"> of any change in people, roles or locations, and review at least </w:t>
      </w:r>
      <w:r>
        <w:rPr>
          <w:b w:val="0"/>
          <w:sz w:val="18"/>
          <w:highlight w:val="green"/>
        </w:rPr>
        <w:t>[DEFAULT: annually]</w:t>
      </w:r>
      <w:r>
        <w:rPr>
          <w:b w:val="0"/>
          <w:sz w:val="18"/>
        </w:rPr>
        <w:t>. Keep superseded versions.</w:t>
      </w:r>
    </w:p>
    <w:p>
      <w:pPr>
        <w:pStyle w:val="ListBullet"/>
        <w:spacing w:after="0"/>
      </w:pPr>
      <w:r>
        <w:rPr>
          <w:b w:val="0"/>
          <w:sz w:val="18"/>
        </w:rPr>
        <w:t>Assign every standard role in the tables below (including Finance / Contracts Lead, Lead CRC and Research Pharmacist or IP Manager), each with a named backup. Where the Site Director is also the Quality Lead, name the independent reviewer (SOP-102 5.3).</w:t>
      </w:r>
    </w:p>
    <w:p>
      <w:pPr>
        <w:pStyle w:val="ListBullet"/>
        <w:spacing w:after="0"/>
      </w:pPr>
      <w:r>
        <w:rPr>
          <w:b w:val="0"/>
          <w:sz w:val="18"/>
        </w:rPr>
        <w:t>Record every person holding more than one role. The Quality Lead checks each combination against the independence limits in SOP-102 before it starts.</w:t>
      </w:r>
    </w:p>
    <w:p>
      <w:pPr>
        <w:pStyle w:val="ListBullet"/>
        <w:spacing w:after="0"/>
      </w:pPr>
      <w:r>
        <w:rPr>
          <w:b w:val="0"/>
          <w:sz w:val="18"/>
        </w:rPr>
        <w:t>A role assignment does not authorize study tasks. Study tasks are authorized only on the delegation log (F-302-01).</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Legal entity name</w:t>
            </w:r>
          </w:p>
        </w:tc>
        <w:tc>
          <w:tcPr>
            <w:tcW w:type="dxa" w:w="2447"/>
          </w:tcPr>
          <w:p/>
        </w:tc>
        <w:tc>
          <w:tcPr>
            <w:tcW w:type="dxa" w:w="2160"/>
            <w:shd w:val="clear" w:color="auto" w:fill="D9E2F3"/>
          </w:tcPr>
          <w:p>
            <w:pPr>
              <w:spacing w:after="0"/>
            </w:pPr>
            <w:r>
              <w:rPr>
                <w:b/>
                <w:sz w:val="17"/>
              </w:rPr>
              <w:t>Level (single site, Network Office, or member site in Model N)</w:t>
            </w:r>
          </w:p>
        </w:tc>
        <w:tc>
          <w:tcPr>
            <w:tcW w:type="dxa" w:w="2447"/>
          </w:tcPr>
          <w:p/>
        </w:tc>
        <w:tc>
          <w:tcPr>
            <w:tcW w:type="dxa" w:w="2160"/>
            <w:shd w:val="clear" w:color="auto" w:fill="D9E2F3"/>
          </w:tcPr>
          <w:p>
            <w:pPr>
              <w:spacing w:after="0"/>
            </w:pPr>
            <w:r>
              <w:rPr>
                <w:b/>
                <w:sz w:val="17"/>
              </w:rPr>
              <w:t>Version and date</w:t>
            </w:r>
          </w:p>
        </w:tc>
        <w:tc>
          <w:tcPr>
            <w:tcW w:type="dxa" w:w="2447"/>
          </w:tcPr>
          <w:p/>
        </w:tc>
      </w:tr>
      <w:tr>
        <w:trPr>
          <w:trHeight w:val="432"/>
        </w:trPr>
        <w:tc>
          <w:tcPr>
            <w:tcW w:type="dxa" w:w="2160"/>
            <w:shd w:val="clear" w:color="auto" w:fill="D9E2F3"/>
          </w:tcPr>
          <w:p>
            <w:pPr>
              <w:spacing w:after="0"/>
            </w:pPr>
            <w:r>
              <w:rPr>
                <w:b/>
                <w:sz w:val="17"/>
              </w:rPr>
              <w:t>Location(s) covered</w:t>
            </w:r>
          </w:p>
        </w:tc>
        <w:tc>
          <w:tcPr>
            <w:tcW w:type="dxa" w:w="2447"/>
          </w:tcPr>
          <w:p/>
        </w:tc>
        <w:tc>
          <w:tcPr>
            <w:tcW w:type="dxa" w:w="2160"/>
            <w:shd w:val="clear" w:color="auto" w:fill="D9E2F3"/>
          </w:tcPr>
          <w:p>
            <w:pPr>
              <w:spacing w:after="0"/>
            </w:pPr>
            <w:r>
              <w:rPr>
                <w:b/>
                <w:sz w:val="17"/>
              </w:rPr>
              <w:t>Annual review, no change (date, Site Director initials)</w:t>
            </w:r>
          </w:p>
        </w:tc>
        <w:tc>
          <w:tcPr>
            <w:tcW w:type="dxa" w:w="2447"/>
          </w:tcPr>
          <w:p/>
        </w:tc>
        <w:tc>
          <w:tcPr>
            <w:tcW w:type="dxa" w:w="2160"/>
          </w:tcPr>
          <w:p/>
        </w:tc>
        <w:tc>
          <w:tcPr>
            <w:tcW w:type="dxa" w:w="2447"/>
          </w:tcPr>
          <w:p/>
        </w:tc>
      </w:tr>
    </w:tbl>
    <w:p>
      <w:pPr>
        <w:spacing w:after="0"/>
      </w:pPr>
    </w:p>
    <w:p>
      <w:pPr>
        <w:pStyle w:val="Heading2"/>
      </w:pPr>
      <w:r>
        <w:t>Leadership and quality roles (Site Director, Quality Lead, Privacy Officer, Security Officer)</w:t>
      </w:r>
    </w:p>
    <w:tbl>
      <w:tblPr>
        <w:tblStyle w:val="TableGrid"/>
        <w:tblW w:type="auto" w:w="0"/>
        <w:jc w:val="left"/>
        <w:tblLayout w:type="fixed"/>
        <w:tblLook w:firstColumn="1" w:firstRow="1" w:lastColumn="0" w:lastRow="0" w:noHBand="0" w:noVBand="1" w:val="04A0"/>
      </w:tblPr>
      <w:tblGrid>
        <w:gridCol w:w="2126"/>
        <w:gridCol w:w="2126"/>
        <w:gridCol w:w="1063"/>
        <w:gridCol w:w="2126"/>
        <w:gridCol w:w="2126"/>
        <w:gridCol w:w="2126"/>
        <w:gridCol w:w="1063"/>
        <w:gridCol w:w="1063"/>
      </w:tblGrid>
      <w:tr>
        <w:trPr>
          <w:tblHeader w:val="true"/>
        </w:trPr>
        <w:tc>
          <w:tcPr>
            <w:tcW w:type="dxa" w:w="2126"/>
            <w:shd w:val="clear" w:color="auto" w:fill="D9E2F3"/>
          </w:tcPr>
          <w:p>
            <w:pPr>
              <w:keepNext/>
              <w:spacing w:after="0"/>
            </w:pPr>
            <w:r>
              <w:rPr>
                <w:b/>
                <w:sz w:val="17"/>
              </w:rPr>
              <w:t>Role</w:t>
            </w:r>
          </w:p>
        </w:tc>
        <w:tc>
          <w:tcPr>
            <w:tcW w:type="dxa" w:w="2126"/>
            <w:shd w:val="clear" w:color="auto" w:fill="D9E2F3"/>
          </w:tcPr>
          <w:p>
            <w:pPr>
              <w:keepNext/>
              <w:spacing w:after="0"/>
            </w:pPr>
            <w:r>
              <w:rPr>
                <w:b/>
                <w:sz w:val="17"/>
              </w:rPr>
              <w:t>Person assigned</w:t>
            </w:r>
          </w:p>
        </w:tc>
        <w:tc>
          <w:tcPr>
            <w:tcW w:type="dxa" w:w="1063"/>
            <w:shd w:val="clear" w:color="auto" w:fill="D9E2F3"/>
          </w:tcPr>
          <w:p>
            <w:pPr>
              <w:keepNext/>
              <w:spacing w:after="0"/>
            </w:pPr>
            <w:r>
              <w:rPr>
                <w:b/>
                <w:sz w:val="17"/>
              </w:rPr>
              <w:t>Location</w:t>
            </w:r>
          </w:p>
        </w:tc>
        <w:tc>
          <w:tcPr>
            <w:tcW w:type="dxa" w:w="2126"/>
            <w:shd w:val="clear" w:color="auto" w:fill="D9E2F3"/>
          </w:tcPr>
          <w:p>
            <w:pPr>
              <w:keepNext/>
              <w:spacing w:after="0"/>
            </w:pPr>
            <w:r>
              <w:rPr>
                <w:b/>
                <w:sz w:val="17"/>
              </w:rPr>
              <w:t>Reports to</w:t>
            </w:r>
          </w:p>
        </w:tc>
        <w:tc>
          <w:tcPr>
            <w:tcW w:type="dxa" w:w="2126"/>
            <w:shd w:val="clear" w:color="auto" w:fill="D9E2F3"/>
          </w:tcPr>
          <w:p>
            <w:pPr>
              <w:keepNext/>
              <w:spacing w:after="0"/>
            </w:pPr>
            <w:r>
              <w:rPr>
                <w:b/>
                <w:sz w:val="17"/>
              </w:rPr>
              <w:t>Named backup</w:t>
            </w:r>
          </w:p>
        </w:tc>
        <w:tc>
          <w:tcPr>
            <w:tcW w:type="dxa" w:w="2126"/>
            <w:shd w:val="clear" w:color="auto" w:fill="D9E2F3"/>
          </w:tcPr>
          <w:p>
            <w:pPr>
              <w:keepNext/>
              <w:spacing w:after="0"/>
            </w:pPr>
            <w:r>
              <w:rPr>
                <w:b/>
                <w:sz w:val="17"/>
              </w:rPr>
              <w:t>Other roles this person holds</w:t>
            </w:r>
          </w:p>
        </w:tc>
        <w:tc>
          <w:tcPr>
            <w:tcW w:type="dxa" w:w="1063"/>
            <w:shd w:val="clear" w:color="auto" w:fill="D9E2F3"/>
          </w:tcPr>
          <w:p>
            <w:pPr>
              <w:keepNext/>
              <w:spacing w:after="0"/>
            </w:pPr>
            <w:r>
              <w:rPr>
                <w:b/>
                <w:sz w:val="17"/>
              </w:rPr>
              <w:t>Training curriculum (SOP-103)</w:t>
            </w:r>
          </w:p>
        </w:tc>
        <w:tc>
          <w:tcPr>
            <w:tcW w:type="dxa" w:w="1063"/>
            <w:shd w:val="clear" w:color="auto" w:fill="D9E2F3"/>
          </w:tcPr>
          <w:p>
            <w:pPr>
              <w:keepNext/>
              <w:spacing w:after="0"/>
            </w:pPr>
            <w:r>
              <w:rPr>
                <w:b/>
                <w:sz w:val="17"/>
              </w:rPr>
              <w:t>Effective date</w:t>
            </w:r>
          </w:p>
        </w:tc>
      </w:tr>
      <w:tr>
        <w:trPr>
          <w:cantSplit w:val="true"/>
          <w:trHeight w:val="461"/>
        </w:trPr>
        <w:tc>
          <w:tcPr>
            <w:tcW w:type="dxa" w:w="2126"/>
          </w:tcPr>
          <w:p>
            <w:pPr>
              <w:keepNext/>
              <w:spacing w:after="0"/>
            </w:pPr>
          </w:p>
        </w:tc>
        <w:tc>
          <w:tcPr>
            <w:tcW w:type="dxa" w:w="2126"/>
          </w:tcPr>
          <w:p>
            <w:pPr>
              <w:keepNext/>
              <w:spacing w:after="0"/>
            </w:pPr>
          </w:p>
        </w:tc>
        <w:tc>
          <w:tcPr>
            <w:tcW w:type="dxa" w:w="1063"/>
          </w:tcPr>
          <w:p>
            <w:pPr>
              <w:keepNext/>
              <w:spacing w:after="0"/>
            </w:pPr>
          </w:p>
        </w:tc>
        <w:tc>
          <w:tcPr>
            <w:tcW w:type="dxa" w:w="2126"/>
          </w:tcPr>
          <w:p>
            <w:pPr>
              <w:keepNext/>
              <w:spacing w:after="0"/>
            </w:pPr>
          </w:p>
        </w:tc>
        <w:tc>
          <w:tcPr>
            <w:tcW w:type="dxa" w:w="2126"/>
          </w:tcPr>
          <w:p>
            <w:pPr>
              <w:keepNext/>
              <w:spacing w:after="0"/>
            </w:pPr>
          </w:p>
        </w:tc>
        <w:tc>
          <w:tcPr>
            <w:tcW w:type="dxa" w:w="2126"/>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2126"/>
          </w:tcPr>
          <w:p>
            <w:pPr>
              <w:keepNext/>
              <w:spacing w:after="0"/>
            </w:pPr>
          </w:p>
        </w:tc>
        <w:tc>
          <w:tcPr>
            <w:tcW w:type="dxa" w:w="2126"/>
          </w:tcPr>
          <w:p>
            <w:pPr>
              <w:keepNext/>
              <w:spacing w:after="0"/>
            </w:pPr>
          </w:p>
        </w:tc>
        <w:tc>
          <w:tcPr>
            <w:tcW w:type="dxa" w:w="1063"/>
          </w:tcPr>
          <w:p>
            <w:pPr>
              <w:keepNext/>
              <w:spacing w:after="0"/>
            </w:pPr>
          </w:p>
        </w:tc>
        <w:tc>
          <w:tcPr>
            <w:tcW w:type="dxa" w:w="2126"/>
          </w:tcPr>
          <w:p>
            <w:pPr>
              <w:keepNext/>
              <w:spacing w:after="0"/>
            </w:pPr>
          </w:p>
        </w:tc>
        <w:tc>
          <w:tcPr>
            <w:tcW w:type="dxa" w:w="2126"/>
          </w:tcPr>
          <w:p>
            <w:pPr>
              <w:keepNext/>
              <w:spacing w:after="0"/>
            </w:pPr>
          </w:p>
        </w:tc>
        <w:tc>
          <w:tcPr>
            <w:tcW w:type="dxa" w:w="2126"/>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2126"/>
          </w:tcPr>
          <w:p>
            <w:pPr>
              <w:keepNext/>
              <w:spacing w:after="0"/>
            </w:pPr>
          </w:p>
        </w:tc>
        <w:tc>
          <w:tcPr>
            <w:tcW w:type="dxa" w:w="2126"/>
          </w:tcPr>
          <w:p>
            <w:pPr>
              <w:keepNext/>
              <w:spacing w:after="0"/>
            </w:pPr>
          </w:p>
        </w:tc>
        <w:tc>
          <w:tcPr>
            <w:tcW w:type="dxa" w:w="1063"/>
          </w:tcPr>
          <w:p>
            <w:pPr>
              <w:keepNext/>
              <w:spacing w:after="0"/>
            </w:pPr>
          </w:p>
        </w:tc>
        <w:tc>
          <w:tcPr>
            <w:tcW w:type="dxa" w:w="2126"/>
          </w:tcPr>
          <w:p>
            <w:pPr>
              <w:keepNext/>
              <w:spacing w:after="0"/>
            </w:pPr>
          </w:p>
        </w:tc>
        <w:tc>
          <w:tcPr>
            <w:tcW w:type="dxa" w:w="2126"/>
          </w:tcPr>
          <w:p>
            <w:pPr>
              <w:keepNext/>
              <w:spacing w:after="0"/>
            </w:pPr>
          </w:p>
        </w:tc>
        <w:tc>
          <w:tcPr>
            <w:tcW w:type="dxa" w:w="2126"/>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r>
    </w:tbl>
    <w:p>
      <w:pPr>
        <w:spacing w:after="40"/>
      </w:pPr>
    </w:p>
    <w:p>
      <w:pPr>
        <w:pStyle w:val="Heading2"/>
      </w:pPr>
      <w:r>
        <w:t>Investigators (PI and Sub-I)</w:t>
      </w:r>
    </w:p>
    <w:tbl>
      <w:tblPr>
        <w:tblStyle w:val="TableGrid"/>
        <w:tblW w:type="auto" w:w="0"/>
        <w:jc w:val="left"/>
        <w:tblLayout w:type="fixed"/>
        <w:tblLook w:firstColumn="1" w:firstRow="1" w:lastColumn="0" w:lastRow="0" w:noHBand="0" w:noVBand="1" w:val="04A0"/>
      </w:tblPr>
      <w:tblGrid>
        <w:gridCol w:w="2126"/>
        <w:gridCol w:w="2126"/>
        <w:gridCol w:w="1063"/>
        <w:gridCol w:w="2126"/>
        <w:gridCol w:w="2126"/>
        <w:gridCol w:w="2126"/>
        <w:gridCol w:w="1063"/>
        <w:gridCol w:w="1063"/>
      </w:tblGrid>
      <w:tr>
        <w:trPr>
          <w:tblHeader w:val="true"/>
        </w:trPr>
        <w:tc>
          <w:tcPr>
            <w:tcW w:type="dxa" w:w="2126"/>
            <w:shd w:val="clear" w:color="auto" w:fill="D9E2F3"/>
          </w:tcPr>
          <w:p>
            <w:pPr>
              <w:keepNext/>
              <w:spacing w:after="0"/>
            </w:pPr>
            <w:r>
              <w:rPr>
                <w:b/>
                <w:sz w:val="17"/>
              </w:rPr>
              <w:t>Role</w:t>
            </w:r>
          </w:p>
        </w:tc>
        <w:tc>
          <w:tcPr>
            <w:tcW w:type="dxa" w:w="2126"/>
            <w:shd w:val="clear" w:color="auto" w:fill="D9E2F3"/>
          </w:tcPr>
          <w:p>
            <w:pPr>
              <w:keepNext/>
              <w:spacing w:after="0"/>
            </w:pPr>
            <w:r>
              <w:rPr>
                <w:b/>
                <w:sz w:val="17"/>
              </w:rPr>
              <w:t>Person assigned</w:t>
            </w:r>
          </w:p>
        </w:tc>
        <w:tc>
          <w:tcPr>
            <w:tcW w:type="dxa" w:w="1063"/>
            <w:shd w:val="clear" w:color="auto" w:fill="D9E2F3"/>
          </w:tcPr>
          <w:p>
            <w:pPr>
              <w:keepNext/>
              <w:spacing w:after="0"/>
            </w:pPr>
            <w:r>
              <w:rPr>
                <w:b/>
                <w:sz w:val="17"/>
              </w:rPr>
              <w:t>Location</w:t>
            </w:r>
          </w:p>
        </w:tc>
        <w:tc>
          <w:tcPr>
            <w:tcW w:type="dxa" w:w="2126"/>
            <w:shd w:val="clear" w:color="auto" w:fill="D9E2F3"/>
          </w:tcPr>
          <w:p>
            <w:pPr>
              <w:keepNext/>
              <w:spacing w:after="0"/>
            </w:pPr>
            <w:r>
              <w:rPr>
                <w:b/>
                <w:sz w:val="17"/>
              </w:rPr>
              <w:t>Reports to</w:t>
            </w:r>
          </w:p>
        </w:tc>
        <w:tc>
          <w:tcPr>
            <w:tcW w:type="dxa" w:w="2126"/>
            <w:shd w:val="clear" w:color="auto" w:fill="D9E2F3"/>
          </w:tcPr>
          <w:p>
            <w:pPr>
              <w:keepNext/>
              <w:spacing w:after="0"/>
            </w:pPr>
            <w:r>
              <w:rPr>
                <w:b/>
                <w:sz w:val="17"/>
              </w:rPr>
              <w:t>Named backup</w:t>
            </w:r>
          </w:p>
        </w:tc>
        <w:tc>
          <w:tcPr>
            <w:tcW w:type="dxa" w:w="2126"/>
            <w:shd w:val="clear" w:color="auto" w:fill="D9E2F3"/>
          </w:tcPr>
          <w:p>
            <w:pPr>
              <w:keepNext/>
              <w:spacing w:after="0"/>
            </w:pPr>
            <w:r>
              <w:rPr>
                <w:b/>
                <w:sz w:val="17"/>
              </w:rPr>
              <w:t>Other roles this person holds</w:t>
            </w:r>
          </w:p>
        </w:tc>
        <w:tc>
          <w:tcPr>
            <w:tcW w:type="dxa" w:w="1063"/>
            <w:shd w:val="clear" w:color="auto" w:fill="D9E2F3"/>
          </w:tcPr>
          <w:p>
            <w:pPr>
              <w:keepNext/>
              <w:spacing w:after="0"/>
            </w:pPr>
            <w:r>
              <w:rPr>
                <w:b/>
                <w:sz w:val="17"/>
              </w:rPr>
              <w:t>Training curriculum (SOP-103)</w:t>
            </w:r>
          </w:p>
        </w:tc>
        <w:tc>
          <w:tcPr>
            <w:tcW w:type="dxa" w:w="1063"/>
            <w:shd w:val="clear" w:color="auto" w:fill="D9E2F3"/>
          </w:tcPr>
          <w:p>
            <w:pPr>
              <w:keepNext/>
              <w:spacing w:after="0"/>
            </w:pPr>
            <w:r>
              <w:rPr>
                <w:b/>
                <w:sz w:val="17"/>
              </w:rPr>
              <w:t>Effective date</w:t>
            </w:r>
          </w:p>
        </w:tc>
      </w:tr>
      <w:tr>
        <w:trPr>
          <w:cantSplit w:val="true"/>
          <w:trHeight w:val="461"/>
        </w:trPr>
        <w:tc>
          <w:tcPr>
            <w:tcW w:type="dxa" w:w="2126"/>
          </w:tcPr>
          <w:p>
            <w:pPr>
              <w:keepNext/>
              <w:spacing w:after="0"/>
            </w:pPr>
          </w:p>
        </w:tc>
        <w:tc>
          <w:tcPr>
            <w:tcW w:type="dxa" w:w="2126"/>
          </w:tcPr>
          <w:p>
            <w:pPr>
              <w:keepNext/>
              <w:spacing w:after="0"/>
            </w:pPr>
          </w:p>
        </w:tc>
        <w:tc>
          <w:tcPr>
            <w:tcW w:type="dxa" w:w="1063"/>
          </w:tcPr>
          <w:p>
            <w:pPr>
              <w:keepNext/>
              <w:spacing w:after="0"/>
            </w:pPr>
          </w:p>
        </w:tc>
        <w:tc>
          <w:tcPr>
            <w:tcW w:type="dxa" w:w="2126"/>
          </w:tcPr>
          <w:p>
            <w:pPr>
              <w:keepNext/>
              <w:spacing w:after="0"/>
            </w:pPr>
          </w:p>
        </w:tc>
        <w:tc>
          <w:tcPr>
            <w:tcW w:type="dxa" w:w="2126"/>
          </w:tcPr>
          <w:p>
            <w:pPr>
              <w:keepNext/>
              <w:spacing w:after="0"/>
            </w:pPr>
          </w:p>
        </w:tc>
        <w:tc>
          <w:tcPr>
            <w:tcW w:type="dxa" w:w="2126"/>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2126"/>
          </w:tcPr>
          <w:p>
            <w:pPr>
              <w:keepNext/>
              <w:spacing w:after="0"/>
            </w:pPr>
          </w:p>
        </w:tc>
        <w:tc>
          <w:tcPr>
            <w:tcW w:type="dxa" w:w="2126"/>
          </w:tcPr>
          <w:p>
            <w:pPr>
              <w:keepNext/>
              <w:spacing w:after="0"/>
            </w:pPr>
          </w:p>
        </w:tc>
        <w:tc>
          <w:tcPr>
            <w:tcW w:type="dxa" w:w="1063"/>
          </w:tcPr>
          <w:p>
            <w:pPr>
              <w:keepNext/>
              <w:spacing w:after="0"/>
            </w:pPr>
          </w:p>
        </w:tc>
        <w:tc>
          <w:tcPr>
            <w:tcW w:type="dxa" w:w="2126"/>
          </w:tcPr>
          <w:p>
            <w:pPr>
              <w:keepNext/>
              <w:spacing w:after="0"/>
            </w:pPr>
          </w:p>
        </w:tc>
        <w:tc>
          <w:tcPr>
            <w:tcW w:type="dxa" w:w="2126"/>
          </w:tcPr>
          <w:p>
            <w:pPr>
              <w:keepNext/>
              <w:spacing w:after="0"/>
            </w:pPr>
          </w:p>
        </w:tc>
        <w:tc>
          <w:tcPr>
            <w:tcW w:type="dxa" w:w="2126"/>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2126"/>
          </w:tcPr>
          <w:p>
            <w:pPr>
              <w:keepNext/>
              <w:spacing w:after="0"/>
            </w:pPr>
          </w:p>
        </w:tc>
        <w:tc>
          <w:tcPr>
            <w:tcW w:type="dxa" w:w="2126"/>
          </w:tcPr>
          <w:p>
            <w:pPr>
              <w:keepNext/>
              <w:spacing w:after="0"/>
            </w:pPr>
          </w:p>
        </w:tc>
        <w:tc>
          <w:tcPr>
            <w:tcW w:type="dxa" w:w="1063"/>
          </w:tcPr>
          <w:p>
            <w:pPr>
              <w:keepNext/>
              <w:spacing w:after="0"/>
            </w:pPr>
          </w:p>
        </w:tc>
        <w:tc>
          <w:tcPr>
            <w:tcW w:type="dxa" w:w="2126"/>
          </w:tcPr>
          <w:p>
            <w:pPr>
              <w:keepNext/>
              <w:spacing w:after="0"/>
            </w:pPr>
          </w:p>
        </w:tc>
        <w:tc>
          <w:tcPr>
            <w:tcW w:type="dxa" w:w="2126"/>
          </w:tcPr>
          <w:p>
            <w:pPr>
              <w:keepNext/>
              <w:spacing w:after="0"/>
            </w:pPr>
          </w:p>
        </w:tc>
        <w:tc>
          <w:tcPr>
            <w:tcW w:type="dxa" w:w="2126"/>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2126"/>
          </w:tcPr>
          <w:p>
            <w:pPr>
              <w:keepNext/>
              <w:spacing w:after="0"/>
            </w:pPr>
          </w:p>
        </w:tc>
        <w:tc>
          <w:tcPr>
            <w:tcW w:type="dxa" w:w="2126"/>
          </w:tcPr>
          <w:p>
            <w:pPr>
              <w:keepNext/>
              <w:spacing w:after="0"/>
            </w:pPr>
          </w:p>
        </w:tc>
        <w:tc>
          <w:tcPr>
            <w:tcW w:type="dxa" w:w="1063"/>
          </w:tcPr>
          <w:p>
            <w:pPr>
              <w:keepNext/>
              <w:spacing w:after="0"/>
            </w:pPr>
          </w:p>
        </w:tc>
        <w:tc>
          <w:tcPr>
            <w:tcW w:type="dxa" w:w="2126"/>
          </w:tcPr>
          <w:p>
            <w:pPr>
              <w:keepNext/>
              <w:spacing w:after="0"/>
            </w:pPr>
          </w:p>
        </w:tc>
        <w:tc>
          <w:tcPr>
            <w:tcW w:type="dxa" w:w="2126"/>
          </w:tcPr>
          <w:p>
            <w:pPr>
              <w:keepNext/>
              <w:spacing w:after="0"/>
            </w:pPr>
          </w:p>
        </w:tc>
        <w:tc>
          <w:tcPr>
            <w:tcW w:type="dxa" w:w="2126"/>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2126"/>
          </w:tcPr>
          <w:p>
            <w:pPr>
              <w:keepNext/>
              <w:spacing w:after="0"/>
            </w:pPr>
          </w:p>
        </w:tc>
        <w:tc>
          <w:tcPr>
            <w:tcW w:type="dxa" w:w="2126"/>
          </w:tcPr>
          <w:p>
            <w:pPr>
              <w:keepNext/>
              <w:spacing w:after="0"/>
            </w:pPr>
          </w:p>
        </w:tc>
        <w:tc>
          <w:tcPr>
            <w:tcW w:type="dxa" w:w="1063"/>
          </w:tcPr>
          <w:p>
            <w:pPr>
              <w:keepNext/>
              <w:spacing w:after="0"/>
            </w:pPr>
          </w:p>
        </w:tc>
        <w:tc>
          <w:tcPr>
            <w:tcW w:type="dxa" w:w="2126"/>
          </w:tcPr>
          <w:p>
            <w:pPr>
              <w:keepNext/>
              <w:spacing w:after="0"/>
            </w:pPr>
          </w:p>
        </w:tc>
        <w:tc>
          <w:tcPr>
            <w:tcW w:type="dxa" w:w="2126"/>
          </w:tcPr>
          <w:p>
            <w:pPr>
              <w:keepNext/>
              <w:spacing w:after="0"/>
            </w:pPr>
          </w:p>
        </w:tc>
        <w:tc>
          <w:tcPr>
            <w:tcW w:type="dxa" w:w="2126"/>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r>
    </w:tbl>
    <w:p>
      <w:pPr>
        <w:spacing w:after="40"/>
      </w:pPr>
    </w:p>
    <w:p>
      <w:pPr>
        <w:pStyle w:val="Heading2"/>
      </w:pPr>
      <w:r>
        <w:t>Study and support roles (Regulatory Coordinator, Lead CRC, CRC, Research Pharmacist or IP Manager, Finance / Contracts Lead, Recruitment Specialist, clinical support)</w:t>
      </w:r>
    </w:p>
    <w:tbl>
      <w:tblPr>
        <w:tblStyle w:val="TableGrid"/>
        <w:tblW w:type="auto" w:w="0"/>
        <w:jc w:val="left"/>
        <w:tblLayout w:type="fixed"/>
        <w:tblLook w:firstColumn="1" w:firstRow="1" w:lastColumn="0" w:lastRow="0" w:noHBand="0" w:noVBand="1" w:val="04A0"/>
      </w:tblPr>
      <w:tblGrid>
        <w:gridCol w:w="2126"/>
        <w:gridCol w:w="2126"/>
        <w:gridCol w:w="1063"/>
        <w:gridCol w:w="2126"/>
        <w:gridCol w:w="2126"/>
        <w:gridCol w:w="2126"/>
        <w:gridCol w:w="1063"/>
        <w:gridCol w:w="1063"/>
      </w:tblGrid>
      <w:tr>
        <w:trPr>
          <w:tblHeader w:val="true"/>
        </w:trPr>
        <w:tc>
          <w:tcPr>
            <w:tcW w:type="dxa" w:w="2126"/>
            <w:shd w:val="clear" w:color="auto" w:fill="D9E2F3"/>
          </w:tcPr>
          <w:p>
            <w:pPr>
              <w:spacing w:after="0"/>
            </w:pPr>
            <w:r>
              <w:rPr>
                <w:b/>
                <w:sz w:val="17"/>
              </w:rPr>
              <w:t>Role</w:t>
            </w:r>
          </w:p>
        </w:tc>
        <w:tc>
          <w:tcPr>
            <w:tcW w:type="dxa" w:w="2126"/>
            <w:shd w:val="clear" w:color="auto" w:fill="D9E2F3"/>
          </w:tcPr>
          <w:p>
            <w:pPr>
              <w:spacing w:after="0"/>
            </w:pPr>
            <w:r>
              <w:rPr>
                <w:b/>
                <w:sz w:val="17"/>
              </w:rPr>
              <w:t>Person assigned</w:t>
            </w:r>
          </w:p>
        </w:tc>
        <w:tc>
          <w:tcPr>
            <w:tcW w:type="dxa" w:w="1063"/>
            <w:shd w:val="clear" w:color="auto" w:fill="D9E2F3"/>
          </w:tcPr>
          <w:p>
            <w:pPr>
              <w:spacing w:after="0"/>
            </w:pPr>
            <w:r>
              <w:rPr>
                <w:b/>
                <w:sz w:val="17"/>
              </w:rPr>
              <w:t>Location</w:t>
            </w:r>
          </w:p>
        </w:tc>
        <w:tc>
          <w:tcPr>
            <w:tcW w:type="dxa" w:w="2126"/>
            <w:shd w:val="clear" w:color="auto" w:fill="D9E2F3"/>
          </w:tcPr>
          <w:p>
            <w:pPr>
              <w:spacing w:after="0"/>
            </w:pPr>
            <w:r>
              <w:rPr>
                <w:b/>
                <w:sz w:val="17"/>
              </w:rPr>
              <w:t>Reports to</w:t>
            </w:r>
          </w:p>
        </w:tc>
        <w:tc>
          <w:tcPr>
            <w:tcW w:type="dxa" w:w="2126"/>
            <w:shd w:val="clear" w:color="auto" w:fill="D9E2F3"/>
          </w:tcPr>
          <w:p>
            <w:pPr>
              <w:spacing w:after="0"/>
            </w:pPr>
            <w:r>
              <w:rPr>
                <w:b/>
                <w:sz w:val="17"/>
              </w:rPr>
              <w:t>Named backup</w:t>
            </w:r>
          </w:p>
        </w:tc>
        <w:tc>
          <w:tcPr>
            <w:tcW w:type="dxa" w:w="2126"/>
            <w:shd w:val="clear" w:color="auto" w:fill="D9E2F3"/>
          </w:tcPr>
          <w:p>
            <w:pPr>
              <w:spacing w:after="0"/>
            </w:pPr>
            <w:r>
              <w:rPr>
                <w:b/>
                <w:sz w:val="17"/>
              </w:rPr>
              <w:t>Other roles this person holds</w:t>
            </w:r>
          </w:p>
        </w:tc>
        <w:tc>
          <w:tcPr>
            <w:tcW w:type="dxa" w:w="1063"/>
            <w:shd w:val="clear" w:color="auto" w:fill="D9E2F3"/>
          </w:tcPr>
          <w:p>
            <w:pPr>
              <w:spacing w:after="0"/>
            </w:pPr>
            <w:r>
              <w:rPr>
                <w:b/>
                <w:sz w:val="17"/>
              </w:rPr>
              <w:t>Training curriculum (SOP-103)</w:t>
            </w:r>
          </w:p>
        </w:tc>
        <w:tc>
          <w:tcPr>
            <w:tcW w:type="dxa" w:w="1063"/>
            <w:shd w:val="clear" w:color="auto" w:fill="D9E2F3"/>
          </w:tcPr>
          <w:p>
            <w:pPr>
              <w:spacing w:after="0"/>
            </w:pPr>
            <w:r>
              <w:rPr>
                <w:b/>
                <w:sz w:val="17"/>
              </w:rPr>
              <w:t>Effective date</w:t>
            </w:r>
          </w:p>
        </w:tc>
      </w:tr>
      <w:tr>
        <w:trPr>
          <w:cantSplit w:val="true"/>
          <w:trHeight w:val="461"/>
        </w:trPr>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r>
    </w:tbl>
    <w:p>
      <w:pPr>
        <w:spacing w:after="40"/>
      </w:pPr>
    </w:p>
    <w:p>
      <w:pPr>
        <w:pStyle w:val="Heading2"/>
      </w:pPr>
      <w:r>
        <w:t>Locations</w:t>
      </w:r>
    </w:p>
    <w:tbl>
      <w:tblPr>
        <w:tblStyle w:val="TableGrid"/>
        <w:tblW w:type="auto" w:w="0"/>
        <w:jc w:val="left"/>
        <w:tblLayout w:type="fixed"/>
        <w:tblLook w:firstColumn="1" w:firstRow="1" w:lastColumn="0" w:lastRow="0" w:noHBand="0" w:noVBand="1" w:val="04A0"/>
      </w:tblPr>
      <w:tblGrid>
        <w:gridCol w:w="6912"/>
        <w:gridCol w:w="3456"/>
        <w:gridCol w:w="1728"/>
        <w:gridCol w:w="1728"/>
      </w:tblGrid>
      <w:tr>
        <w:trPr>
          <w:tblHeader w:val="true"/>
        </w:trPr>
        <w:tc>
          <w:tcPr>
            <w:tcW w:type="dxa" w:w="6912"/>
            <w:shd w:val="clear" w:color="auto" w:fill="D9E2F3"/>
          </w:tcPr>
          <w:p>
            <w:pPr>
              <w:keepNext/>
              <w:spacing w:after="0"/>
            </w:pPr>
            <w:r>
              <w:rPr>
                <w:b/>
                <w:sz w:val="17"/>
              </w:rPr>
              <w:t>Location address</w:t>
            </w:r>
          </w:p>
        </w:tc>
        <w:tc>
          <w:tcPr>
            <w:tcW w:type="dxa" w:w="3456"/>
            <w:shd w:val="clear" w:color="auto" w:fill="D9E2F3"/>
          </w:tcPr>
          <w:p>
            <w:pPr>
              <w:keepNext/>
              <w:spacing w:after="0"/>
            </w:pPr>
            <w:r>
              <w:rPr>
                <w:b/>
                <w:sz w:val="17"/>
              </w:rPr>
              <w:t>Location Lead</w:t>
            </w:r>
          </w:p>
        </w:tc>
        <w:tc>
          <w:tcPr>
            <w:tcW w:type="dxa" w:w="1728"/>
            <w:shd w:val="clear" w:color="auto" w:fill="D9E2F3"/>
          </w:tcPr>
          <w:p>
            <w:pPr>
              <w:keepNext/>
              <w:spacing w:after="0"/>
            </w:pPr>
            <w:r>
              <w:rPr>
                <w:b/>
                <w:sz w:val="17"/>
              </w:rPr>
              <w:t>IP stored here (Y/N)</w:t>
            </w:r>
          </w:p>
        </w:tc>
        <w:tc>
          <w:tcPr>
            <w:tcW w:type="dxa" w:w="1728"/>
            <w:shd w:val="clear" w:color="auto" w:fill="D9E2F3"/>
          </w:tcPr>
          <w:p>
            <w:pPr>
              <w:keepNext/>
              <w:spacing w:after="0"/>
            </w:pPr>
            <w:r>
              <w:rPr>
                <w:b/>
                <w:sz w:val="17"/>
              </w:rPr>
              <w:t>Effective date</w:t>
            </w:r>
          </w:p>
        </w:tc>
      </w:tr>
      <w:tr>
        <w:trPr>
          <w:cantSplit w:val="true"/>
          <w:trHeight w:val="461"/>
        </w:trPr>
        <w:tc>
          <w:tcPr>
            <w:tcW w:type="dxa" w:w="6912"/>
          </w:tcPr>
          <w:p>
            <w:pPr>
              <w:keepNext/>
              <w:spacing w:after="0"/>
            </w:pPr>
          </w:p>
        </w:tc>
        <w:tc>
          <w:tcPr>
            <w:tcW w:type="dxa" w:w="3456"/>
          </w:tcPr>
          <w:p>
            <w:pPr>
              <w:keepNext/>
              <w:spacing w:after="0"/>
            </w:pPr>
          </w:p>
        </w:tc>
        <w:tc>
          <w:tcPr>
            <w:tcW w:type="dxa" w:w="1728"/>
          </w:tcPr>
          <w:p>
            <w:pPr>
              <w:keepNext/>
              <w:spacing w:after="0"/>
            </w:pPr>
          </w:p>
        </w:tc>
        <w:tc>
          <w:tcPr>
            <w:tcW w:type="dxa" w:w="1728"/>
          </w:tcPr>
          <w:p>
            <w:pPr>
              <w:keepNext/>
              <w:spacing w:after="0"/>
            </w:pPr>
          </w:p>
        </w:tc>
      </w:tr>
      <w:tr>
        <w:trPr>
          <w:cantSplit w:val="true"/>
          <w:trHeight w:val="461"/>
        </w:trPr>
        <w:tc>
          <w:tcPr>
            <w:tcW w:type="dxa" w:w="6912"/>
          </w:tcPr>
          <w:p>
            <w:pPr>
              <w:keepNext/>
              <w:spacing w:after="0"/>
            </w:pPr>
          </w:p>
        </w:tc>
        <w:tc>
          <w:tcPr>
            <w:tcW w:type="dxa" w:w="3456"/>
          </w:tcPr>
          <w:p>
            <w:pPr>
              <w:keepNext/>
              <w:spacing w:after="0"/>
            </w:pPr>
          </w:p>
        </w:tc>
        <w:tc>
          <w:tcPr>
            <w:tcW w:type="dxa" w:w="1728"/>
          </w:tcPr>
          <w:p>
            <w:pPr>
              <w:keepNext/>
              <w:spacing w:after="0"/>
            </w:pPr>
          </w:p>
        </w:tc>
        <w:tc>
          <w:tcPr>
            <w:tcW w:type="dxa" w:w="1728"/>
          </w:tcPr>
          <w:p>
            <w:pPr>
              <w:keepNext/>
              <w:spacing w:after="0"/>
            </w:pPr>
          </w:p>
        </w:tc>
      </w:tr>
      <w:tr>
        <w:trPr>
          <w:cantSplit w:val="true"/>
          <w:trHeight w:val="461"/>
        </w:trPr>
        <w:tc>
          <w:tcPr>
            <w:tcW w:type="dxa" w:w="6912"/>
          </w:tcPr>
          <w:p>
            <w:pPr>
              <w:keepNext/>
              <w:spacing w:after="0"/>
            </w:pPr>
          </w:p>
        </w:tc>
        <w:tc>
          <w:tcPr>
            <w:tcW w:type="dxa" w:w="3456"/>
          </w:tcPr>
          <w:p>
            <w:pPr>
              <w:keepNext/>
              <w:spacing w:after="0"/>
            </w:pPr>
          </w:p>
        </w:tc>
        <w:tc>
          <w:tcPr>
            <w:tcW w:type="dxa" w:w="1728"/>
          </w:tcPr>
          <w:p>
            <w:pPr>
              <w:keepNext/>
              <w:spacing w:after="0"/>
            </w:pPr>
          </w:p>
        </w:tc>
        <w:tc>
          <w:tcPr>
            <w:tcW w:type="dxa" w:w="1728"/>
          </w:tcPr>
          <w:p>
            <w:pPr>
              <w:keepNext/>
              <w:spacing w:after="0"/>
            </w:pPr>
          </w:p>
        </w:tc>
      </w:tr>
      <w:tr>
        <w:trPr>
          <w:cantSplit w:val="true"/>
          <w:trHeight w:val="461"/>
        </w:trPr>
        <w:tc>
          <w:tcPr>
            <w:tcW w:type="dxa" w:w="6912"/>
          </w:tcPr>
          <w:p>
            <w:pPr>
              <w:spacing w:after="0"/>
            </w:pPr>
          </w:p>
        </w:tc>
        <w:tc>
          <w:tcPr>
            <w:tcW w:type="dxa" w:w="3456"/>
          </w:tcPr>
          <w:p>
            <w:pPr>
              <w:spacing w:after="0"/>
            </w:pPr>
          </w:p>
        </w:tc>
        <w:tc>
          <w:tcPr>
            <w:tcW w:type="dxa" w:w="1728"/>
          </w:tcPr>
          <w:p>
            <w:pPr>
              <w:spacing w:after="0"/>
            </w:pPr>
          </w:p>
        </w:tc>
        <w:tc>
          <w:tcPr>
            <w:tcW w:type="dxa" w:w="1728"/>
          </w:tcPr>
          <w:p>
            <w:pPr>
              <w:spacing w:after="0"/>
            </w:pPr>
          </w:p>
        </w:tc>
      </w:tr>
    </w:tbl>
    <w:p>
      <w:pPr>
        <w:spacing w:after="40"/>
      </w:pPr>
    </w:p>
    <w:p>
      <w:pPr>
        <w:pStyle w:val="Heading2"/>
      </w:pPr>
      <w:r>
        <w:t>Combined-role independence check</w:t>
      </w:r>
    </w:p>
    <w:tbl>
      <w:tblPr>
        <w:tblStyle w:val="TableGrid"/>
        <w:tblW w:type="auto" w:w="0"/>
        <w:jc w:val="left"/>
        <w:tblLayout w:type="fixed"/>
        <w:tblLook w:firstColumn="1" w:firstRow="1" w:lastColumn="0" w:lastRow="0" w:noHBand="0" w:noVBand="1" w:val="04A0"/>
      </w:tblPr>
      <w:tblGrid>
        <w:gridCol w:w="1843"/>
        <w:gridCol w:w="2764"/>
        <w:gridCol w:w="3686"/>
        <w:gridCol w:w="3686"/>
        <w:gridCol w:w="1843"/>
      </w:tblGrid>
      <w:tr>
        <w:trPr>
          <w:tblHeader w:val="true"/>
        </w:trPr>
        <w:tc>
          <w:tcPr>
            <w:tcW w:type="dxa" w:w="1843"/>
            <w:shd w:val="clear" w:color="auto" w:fill="D9E2F3"/>
          </w:tcPr>
          <w:p>
            <w:pPr>
              <w:keepNext/>
              <w:spacing w:after="0"/>
            </w:pPr>
            <w:r>
              <w:rPr>
                <w:b/>
                <w:sz w:val="17"/>
              </w:rPr>
              <w:t>Person</w:t>
            </w:r>
          </w:p>
        </w:tc>
        <w:tc>
          <w:tcPr>
            <w:tcW w:type="dxa" w:w="2764"/>
            <w:shd w:val="clear" w:color="auto" w:fill="D9E2F3"/>
          </w:tcPr>
          <w:p>
            <w:pPr>
              <w:keepNext/>
              <w:spacing w:after="0"/>
            </w:pPr>
            <w:r>
              <w:rPr>
                <w:b/>
                <w:sz w:val="17"/>
              </w:rPr>
              <w:t>Combined roles</w:t>
            </w:r>
          </w:p>
        </w:tc>
        <w:tc>
          <w:tcPr>
            <w:tcW w:type="dxa" w:w="3686"/>
            <w:shd w:val="clear" w:color="auto" w:fill="D9E2F3"/>
          </w:tcPr>
          <w:p>
            <w:pPr>
              <w:keepNext/>
              <w:spacing w:after="0"/>
            </w:pPr>
            <w:r>
              <w:rPr>
                <w:b/>
                <w:sz w:val="17"/>
              </w:rPr>
              <w:t>Independence limit at risk (own QC, sole approver of own SOP, unblinded and blinded, independent rater, impartial witness, payment approval and reconciliation, COI plan, PI who is also Site Director or owner, other)</w:t>
            </w:r>
          </w:p>
        </w:tc>
        <w:tc>
          <w:tcPr>
            <w:tcW w:type="dxa" w:w="3686"/>
            <w:shd w:val="clear" w:color="auto" w:fill="D9E2F3"/>
          </w:tcPr>
          <w:p>
            <w:pPr>
              <w:keepNext/>
              <w:spacing w:after="0"/>
            </w:pPr>
            <w:r>
              <w:rPr>
                <w:b/>
                <w:sz w:val="17"/>
              </w:rPr>
              <w:t>Control applied (for example external QC reviewer, PI review step)</w:t>
            </w:r>
          </w:p>
        </w:tc>
        <w:tc>
          <w:tcPr>
            <w:tcW w:type="dxa" w:w="1843"/>
            <w:shd w:val="clear" w:color="auto" w:fill="D9E2F3"/>
          </w:tcPr>
          <w:p>
            <w:pPr>
              <w:keepNext/>
              <w:spacing w:after="0"/>
            </w:pPr>
            <w:r>
              <w:rPr>
                <w:b/>
                <w:sz w:val="17"/>
              </w:rPr>
              <w:t>Quality Lead check (initials/date)</w:t>
            </w:r>
          </w:p>
        </w:tc>
      </w:tr>
      <w:tr>
        <w:trPr>
          <w:cantSplit w:val="true"/>
          <w:trHeight w:val="461"/>
        </w:trPr>
        <w:tc>
          <w:tcPr>
            <w:tcW w:type="dxa" w:w="1843"/>
          </w:tcPr>
          <w:p>
            <w:pPr>
              <w:keepNext/>
              <w:spacing w:after="0"/>
            </w:pPr>
          </w:p>
        </w:tc>
        <w:tc>
          <w:tcPr>
            <w:tcW w:type="dxa" w:w="2764"/>
          </w:tcPr>
          <w:p>
            <w:pPr>
              <w:keepNext/>
              <w:spacing w:after="0"/>
            </w:pPr>
          </w:p>
        </w:tc>
        <w:tc>
          <w:tcPr>
            <w:tcW w:type="dxa" w:w="3686"/>
          </w:tcPr>
          <w:p>
            <w:pPr>
              <w:keepNext/>
              <w:spacing w:after="0"/>
            </w:pPr>
          </w:p>
        </w:tc>
        <w:tc>
          <w:tcPr>
            <w:tcW w:type="dxa" w:w="3686"/>
          </w:tcPr>
          <w:p>
            <w:pPr>
              <w:keepNext/>
              <w:spacing w:after="0"/>
            </w:pPr>
          </w:p>
        </w:tc>
        <w:tc>
          <w:tcPr>
            <w:tcW w:type="dxa" w:w="1843"/>
          </w:tcPr>
          <w:p>
            <w:pPr>
              <w:keepNext/>
              <w:spacing w:after="0"/>
            </w:pPr>
          </w:p>
        </w:tc>
      </w:tr>
      <w:tr>
        <w:trPr>
          <w:cantSplit w:val="true"/>
          <w:trHeight w:val="461"/>
        </w:trPr>
        <w:tc>
          <w:tcPr>
            <w:tcW w:type="dxa" w:w="1843"/>
          </w:tcPr>
          <w:p>
            <w:pPr>
              <w:keepNext/>
              <w:spacing w:after="0"/>
            </w:pPr>
          </w:p>
        </w:tc>
        <w:tc>
          <w:tcPr>
            <w:tcW w:type="dxa" w:w="2764"/>
          </w:tcPr>
          <w:p>
            <w:pPr>
              <w:keepNext/>
              <w:spacing w:after="0"/>
            </w:pPr>
          </w:p>
        </w:tc>
        <w:tc>
          <w:tcPr>
            <w:tcW w:type="dxa" w:w="3686"/>
          </w:tcPr>
          <w:p>
            <w:pPr>
              <w:keepNext/>
              <w:spacing w:after="0"/>
            </w:pPr>
          </w:p>
        </w:tc>
        <w:tc>
          <w:tcPr>
            <w:tcW w:type="dxa" w:w="3686"/>
          </w:tcPr>
          <w:p>
            <w:pPr>
              <w:keepNext/>
              <w:spacing w:after="0"/>
            </w:pPr>
          </w:p>
        </w:tc>
        <w:tc>
          <w:tcPr>
            <w:tcW w:type="dxa" w:w="1843"/>
          </w:tcPr>
          <w:p>
            <w:pPr>
              <w:keepNext/>
              <w:spacing w:after="0"/>
            </w:pPr>
          </w:p>
        </w:tc>
      </w:tr>
      <w:tr>
        <w:trPr>
          <w:cantSplit w:val="true"/>
          <w:trHeight w:val="461"/>
        </w:trPr>
        <w:tc>
          <w:tcPr>
            <w:tcW w:type="dxa" w:w="1843"/>
          </w:tcPr>
          <w:p>
            <w:pPr>
              <w:keepNext/>
              <w:spacing w:after="0"/>
            </w:pPr>
          </w:p>
        </w:tc>
        <w:tc>
          <w:tcPr>
            <w:tcW w:type="dxa" w:w="2764"/>
          </w:tcPr>
          <w:p>
            <w:pPr>
              <w:keepNext/>
              <w:spacing w:after="0"/>
            </w:pPr>
          </w:p>
        </w:tc>
        <w:tc>
          <w:tcPr>
            <w:tcW w:type="dxa" w:w="3686"/>
          </w:tcPr>
          <w:p>
            <w:pPr>
              <w:keepNext/>
              <w:spacing w:after="0"/>
            </w:pPr>
          </w:p>
        </w:tc>
        <w:tc>
          <w:tcPr>
            <w:tcW w:type="dxa" w:w="3686"/>
          </w:tcPr>
          <w:p>
            <w:pPr>
              <w:keepNext/>
              <w:spacing w:after="0"/>
            </w:pPr>
          </w:p>
        </w:tc>
        <w:tc>
          <w:tcPr>
            <w:tcW w:type="dxa" w:w="1843"/>
          </w:tcPr>
          <w:p>
            <w:pPr>
              <w:keepNext/>
              <w:spacing w:after="0"/>
            </w:pPr>
          </w:p>
        </w:tc>
      </w:tr>
      <w:tr>
        <w:trPr>
          <w:cantSplit w:val="true"/>
          <w:trHeight w:val="461"/>
        </w:trPr>
        <w:tc>
          <w:tcPr>
            <w:tcW w:type="dxa" w:w="1843"/>
          </w:tcPr>
          <w:p>
            <w:pPr>
              <w:keepNext/>
              <w:spacing w:after="0"/>
            </w:pPr>
          </w:p>
        </w:tc>
        <w:tc>
          <w:tcPr>
            <w:tcW w:type="dxa" w:w="2764"/>
          </w:tcPr>
          <w:p>
            <w:pPr>
              <w:keepNext/>
              <w:spacing w:after="0"/>
            </w:pPr>
          </w:p>
        </w:tc>
        <w:tc>
          <w:tcPr>
            <w:tcW w:type="dxa" w:w="3686"/>
          </w:tcPr>
          <w:p>
            <w:pPr>
              <w:keepNext/>
              <w:spacing w:after="0"/>
            </w:pPr>
          </w:p>
        </w:tc>
        <w:tc>
          <w:tcPr>
            <w:tcW w:type="dxa" w:w="3686"/>
          </w:tcPr>
          <w:p>
            <w:pPr>
              <w:keepNext/>
              <w:spacing w:after="0"/>
            </w:pPr>
          </w:p>
        </w:tc>
        <w:tc>
          <w:tcPr>
            <w:tcW w:type="dxa" w:w="1843"/>
          </w:tcPr>
          <w:p>
            <w:pPr>
              <w:keepNext/>
              <w:spacing w:after="0"/>
            </w:pPr>
          </w:p>
        </w:tc>
      </w:tr>
      <w:tr>
        <w:trPr>
          <w:cantSplit w:val="true"/>
          <w:trHeight w:val="461"/>
        </w:trPr>
        <w:tc>
          <w:tcPr>
            <w:tcW w:type="dxa" w:w="1843"/>
          </w:tcPr>
          <w:p>
            <w:pPr>
              <w:keepNext/>
              <w:spacing w:after="0"/>
            </w:pPr>
          </w:p>
        </w:tc>
        <w:tc>
          <w:tcPr>
            <w:tcW w:type="dxa" w:w="2764"/>
          </w:tcPr>
          <w:p>
            <w:pPr>
              <w:keepNext/>
              <w:spacing w:after="0"/>
            </w:pPr>
          </w:p>
        </w:tc>
        <w:tc>
          <w:tcPr>
            <w:tcW w:type="dxa" w:w="3686"/>
          </w:tcPr>
          <w:p>
            <w:pPr>
              <w:keepNext/>
              <w:spacing w:after="0"/>
            </w:pPr>
          </w:p>
        </w:tc>
        <w:tc>
          <w:tcPr>
            <w:tcW w:type="dxa" w:w="3686"/>
          </w:tcPr>
          <w:p>
            <w:pPr>
              <w:keepNext/>
              <w:spacing w:after="0"/>
            </w:pPr>
          </w:p>
        </w:tc>
        <w:tc>
          <w:tcPr>
            <w:tcW w:type="dxa" w:w="1843"/>
          </w:tcPr>
          <w:p>
            <w:pPr>
              <w:keepNext/>
              <w:spacing w:after="0"/>
            </w:pPr>
          </w:p>
        </w:tc>
      </w:tr>
      <w:tr>
        <w:trPr>
          <w:cantSplit w:val="true"/>
          <w:trHeight w:val="461"/>
        </w:trPr>
        <w:tc>
          <w:tcPr>
            <w:tcW w:type="dxa" w:w="1843"/>
          </w:tcPr>
          <w:p>
            <w:pPr>
              <w:spacing w:after="0"/>
            </w:pPr>
          </w:p>
        </w:tc>
        <w:tc>
          <w:tcPr>
            <w:tcW w:type="dxa" w:w="2764"/>
          </w:tcPr>
          <w:p>
            <w:pPr>
              <w:spacing w:after="0"/>
            </w:pPr>
          </w:p>
        </w:tc>
        <w:tc>
          <w:tcPr>
            <w:tcW w:type="dxa" w:w="3686"/>
          </w:tcPr>
          <w:p>
            <w:pPr>
              <w:spacing w:after="0"/>
            </w:pPr>
          </w:p>
        </w:tc>
        <w:tc>
          <w:tcPr>
            <w:tcW w:type="dxa" w:w="3686"/>
          </w:tcPr>
          <w:p>
            <w:pPr>
              <w:spacing w:after="0"/>
            </w:pPr>
          </w:p>
        </w:tc>
        <w:tc>
          <w:tcPr>
            <w:tcW w:type="dxa" w:w="1843"/>
          </w:tcPr>
          <w:p>
            <w:pPr>
              <w:spacing w:after="0"/>
            </w:pPr>
          </w:p>
        </w:tc>
      </w:tr>
    </w:tbl>
    <w:p>
      <w:pPr>
        <w:spacing w:after="40"/>
      </w:pPr>
    </w:p>
    <w:p>
      <w:pPr>
        <w:pStyle w:val="Heading2"/>
      </w:pPr>
      <w:r>
        <w:t>Independent reviewer</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Site Director is also the Quality Lead (Y/N)</w:t>
            </w:r>
          </w:p>
        </w:tc>
        <w:tc>
          <w:tcPr>
            <w:tcW w:type="dxa" w:w="2447"/>
          </w:tcPr>
          <w:p/>
        </w:tc>
        <w:tc>
          <w:tcPr>
            <w:tcW w:type="dxa" w:w="2160"/>
            <w:shd w:val="clear" w:color="auto" w:fill="D9E2F3"/>
          </w:tcPr>
          <w:p>
            <w:pPr>
              <w:spacing w:after="0"/>
            </w:pPr>
            <w:r>
              <w:rPr>
                <w:b/>
                <w:sz w:val="17"/>
              </w:rPr>
              <w:t>Independent reviewer named for that case (PI or other person, SOP-102 5.3)</w:t>
            </w:r>
          </w:p>
        </w:tc>
        <w:tc>
          <w:tcPr>
            <w:tcW w:type="dxa" w:w="2447"/>
          </w:tcPr>
          <w:p/>
        </w:tc>
        <w:tc>
          <w:tcPr>
            <w:tcW w:type="dxa" w:w="2160"/>
          </w:tcPr>
          <w:p/>
        </w:tc>
        <w:tc>
          <w:tcPr>
            <w:tcW w:type="dxa" w:w="2447"/>
          </w:tcPr>
          <w:p/>
        </w:tc>
      </w:tr>
    </w:tbl>
    <w:p>
      <w:pPr>
        <w:spacing w:after="0"/>
      </w:pPr>
    </w:p>
    <w:p>
      <w:pPr>
        <w:pStyle w:val="Heading2"/>
      </w:pPr>
      <w:r>
        <w:t>Organization chart</w:t>
      </w:r>
    </w:p>
    <w:p>
      <w:pPr>
        <w:spacing w:after="40"/>
      </w:pPr>
      <w:r>
        <w:rPr>
          <w:b w:val="0"/>
          <w:sz w:val="18"/>
        </w:rPr>
        <w:t>Organization chart: attach the chart showing reporting lines, or draw it below.</w:t>
      </w: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keepNext/>
              <w:spacing w:after="0"/>
            </w:pPr>
            <w:r>
              <w:rPr>
                <w:b w:val="0"/>
                <w:sz w:val="17"/>
              </w:rPr>
              <w:t>Site Director</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keepNext/>
              <w:spacing w:after="0"/>
            </w:pPr>
            <w:r>
              <w:rPr>
                <w:b w:val="0"/>
                <w:sz w:val="17"/>
              </w:rPr>
              <w:t>Quality Lead (combined-role review)</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spacing w:after="0"/>
            </w:pPr>
            <w:r>
              <w:rPr>
                <w:b w:val="0"/>
                <w:sz w:val="17"/>
              </w:rPr>
              <w:t>PI or independent reviewer when the Site Director is the Quality Lead</w:t>
            </w:r>
          </w:p>
        </w:tc>
        <w:tc>
          <w:tcPr>
            <w:tcW w:type="dxa" w:w="3594"/>
          </w:tcPr>
          <w:p>
            <w:pPr>
              <w:spacing w:after="0"/>
            </w:pPr>
          </w:p>
        </w:tc>
        <w:tc>
          <w:tcPr>
            <w:tcW w:type="dxa" w:w="4147"/>
          </w:tcPr>
          <w:p>
            <w:pPr>
              <w:spacing w:after="0"/>
            </w:pPr>
          </w:p>
        </w:tc>
        <w:tc>
          <w:tcPr>
            <w:tcW w:type="dxa" w:w="2211"/>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F-102-01 v1.0 | Eff. </w:t>
    </w:r>
    <w:r>
      <w:rPr>
        <w:b w:val="0"/>
        <w:color w:val="595959"/>
        <w:sz w:val="16"/>
        <w:highlight w:val="yellow"/>
      </w:rPr>
      <w:t>[EFFECTIVE DATE]</w:t>
    </w:r>
    <w:r>
      <w:rPr>
        <w:b w:val="0"/>
        <w:color w:val="595959"/>
        <w:sz w:val="16"/>
      </w:rPr>
      <w:t xml:space="preserve"> | Template release 1.3</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F-102-01 Site Organization Chart and Role Assignment Record</w:t>
          </w:r>
        </w:p>
      </w:tc>
      <w:tc>
        <w:tcPr>
          <w:tcW w:type="dxa" w:w="4147"/>
        </w:tcPr>
        <w:p>
          <w:pPr>
            <w:jc w:val="right"/>
          </w:pPr>
          <w:r>
            <w:rPr>
              <w:b w:val="0"/>
              <w:color w:val="404040"/>
              <w:sz w:val="17"/>
            </w:rPr>
            <w:t>Ref: SOP-102</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F-102-01 Site Organization Chart and Role Assignment Record</dc:title>
  <dc:subject>Form</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