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SOP Master Index and Review Schedule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Lists every controlled SOP, form and appendix with its current version, owner and review due date.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Quality Lead keeps this index current and updates it the day an SOP is approved, revised or retired. Record each request for a new or revised SOP with its assigned author and target date.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Review each SOP at least every </w:t>
      </w:r>
      <w:r>
        <w:rPr>
          <w:b w:val="0"/>
          <w:sz w:val="18"/>
          <w:highlight w:val="green"/>
        </w:rPr>
        <w:t>[DEFAULT: 2 years]</w:t>
      </w:r>
      <w:r>
        <w:rPr>
          <w:b w:val="0"/>
          <w:sz w:val="18"/>
        </w:rPr>
        <w:t xml:space="preserve"> from its effective date, and sooner after a trigger in SOP-100.</w:t>
      </w:r>
    </w:p>
    <w:p>
      <w:pPr>
        <w:pStyle w:val="ListBullet"/>
        <w:spacing w:after="0"/>
      </w:pPr>
      <w:r>
        <w:rPr>
          <w:b w:val="0"/>
          <w:sz w:val="18"/>
        </w:rPr>
        <w:t>Record SOPs marked not applicable at adoption, with the reason, in the Status column.</w:t>
      </w:r>
    </w:p>
    <w:p>
      <w:pPr>
        <w:pStyle w:val="ListBullet"/>
        <w:spacing w:after="0"/>
      </w:pPr>
      <w:r>
        <w:rPr>
          <w:b w:val="0"/>
          <w:sz w:val="18"/>
        </w:rPr>
        <w:t>When the library replaces older site SOPs, list the retired SOP number in the Notes column of its replacement.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name (or network name)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Level (single site, network index, or member site index in Model N)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Index updated on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Updated by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64"/>
        <w:gridCol w:w="3456"/>
        <w:gridCol w:w="864"/>
        <w:gridCol w:w="864"/>
        <w:gridCol w:w="864"/>
        <w:gridCol w:w="1728"/>
        <w:gridCol w:w="864"/>
        <w:gridCol w:w="864"/>
        <w:gridCol w:w="1728"/>
        <w:gridCol w:w="1728"/>
      </w:tblGrid>
      <w:tr>
        <w:trPr>
          <w:tblHeader w:val="true"/>
        </w:trPr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or form number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Title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Current version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Effective date, network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 effective dates if later (Model N)</w:t>
            </w:r>
          </w:p>
        </w:tc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Last review date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Next review due</w:t>
            </w:r>
          </w:p>
        </w:tc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Status (current, under revision, N/A, retired)</w:t>
            </w:r>
          </w:p>
        </w:tc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Notes (retired SOP replaced, open request)</w:t>
            </w: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Open requests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1152"/>
        <w:gridCol w:w="4608"/>
        <w:gridCol w:w="2304"/>
        <w:gridCol w:w="2304"/>
        <w:gridCol w:w="1152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requested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or form number</w:t>
            </w:r>
          </w:p>
        </w:tc>
        <w:tc>
          <w:tcPr>
            <w:tcW w:type="dxa" w:w="460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Request (new, revision) and reason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Requested by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Author assigned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Target date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closed (F-100-01)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Status key: Current = approved and effective. Under revision = change request open, current version still in force. N/A = not adopted, reason recorded. Retired = withdrawn, archived copy kept.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F-100-03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F-100-03 SOP Master Index and Review Schedule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F-100-03 SOP Master Index and Review Schedule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