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Specimen Processing and Shipment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processing and storage of each study specimen and the details of every shipment to a laboratory.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Record processing times as they happen and check them against the laboratory manual's windows; record any short aliquot (SOP-11 5.2.4). List batched specimens with storage location and date until shipped within the stability period (SOP-11 5.2.6).</w:t>
      </w:r>
    </w:p>
    <w:p>
      <w:pPr>
        <w:pStyle w:val="ListBullet"/>
        <w:spacing w:after="0"/>
      </w:pPr>
      <w:r>
        <w:rPr>
          <w:b w:val="0"/>
          <w:sz w:val="18"/>
        </w:rPr>
        <w:t>Only staff with current shipper training pack and sign shipments (UN3373 Biological Substance Category B; dry ice UN1845) (SOP-11 5.3).</w:t>
      </w:r>
    </w:p>
    <w:p>
      <w:pPr>
        <w:pStyle w:val="ListBullet"/>
        <w:spacing w:after="0"/>
      </w:pPr>
      <w:r>
        <w:rPr>
          <w:b w:val="0"/>
          <w:sz w:val="18"/>
        </w:rPr>
        <w:t xml:space="preserve">Before sealing, a second trained person checks contents against this log and the requisitions </w:t>
      </w:r>
      <w:r>
        <w:rPr>
          <w:b w:val="0"/>
          <w:sz w:val="18"/>
          <w:highlight w:val="green"/>
        </w:rPr>
        <w:t>[DEFAULT: for frozen and dry ice shipments; where no second trained person is available, the shipper re-checks against a printed checklist and records that on F-311-01]</w:t>
      </w:r>
      <w:r>
        <w:rPr>
          <w:b w:val="0"/>
          <w:sz w:val="18"/>
        </w:rPr>
        <w:t xml:space="preserve"> (SOP-11 5.4.5).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Record laboratory receipt for each shipment. If delivery is not confirmed </w:t>
      </w:r>
      <w:r>
        <w:rPr>
          <w:b w:val="0"/>
          <w:sz w:val="18"/>
          <w:highlight w:val="green"/>
        </w:rPr>
        <w:t>[DEFAULT: by the next business day after expected delivery]</w:t>
      </w:r>
      <w:r>
        <w:rPr>
          <w:b w:val="0"/>
          <w:sz w:val="18"/>
        </w:rPr>
        <w:t xml:space="preserve">, contact the courier and laboratory (SOP-11 5.5.1). Report lost specimens </w:t>
      </w:r>
      <w:r>
        <w:rPr>
          <w:b w:val="0"/>
          <w:sz w:val="18"/>
          <w:highlight w:val="green"/>
        </w:rPr>
        <w:t>[DEFAULT: within 1 business day of discovery]</w:t>
      </w:r>
      <w:r>
        <w:rPr>
          <w:b w:val="0"/>
          <w:sz w:val="18"/>
        </w:rPr>
        <w:t xml:space="preserve"> (SOP-11 5.5.2).</w:t>
      </w:r>
    </w:p>
    <w:p>
      <w:pPr>
        <w:pStyle w:val="ListBullet"/>
        <w:spacing w:after="0"/>
      </w:pPr>
      <w:r>
        <w:rPr>
          <w:b w:val="0"/>
          <w:sz w:val="18"/>
        </w:rPr>
        <w:t>At closeout, reconcile specimens collected against shipments and laboratory receipts, and record the disposition of remaining specimens on the sponsor's written instruction (SOP-11 5.11.2).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Central laboratory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Laboratory manual version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Processing and storage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2304"/>
        <w:gridCol w:w="1152"/>
        <w:gridCol w:w="1152"/>
        <w:gridCol w:w="2304"/>
        <w:gridCol w:w="1152"/>
        <w:gridCol w:w="1152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Specimen type and number of tubes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Collection date and time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Processing start and end time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temperature and location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stored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Deviation or short aliquot (Y/N, F-308-01 number)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disposition (shipped, destroyed; date)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Shipments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2513"/>
        <w:gridCol w:w="2513"/>
        <w:gridCol w:w="1256"/>
        <w:gridCol w:w="2513"/>
        <w:gridCol w:w="1256"/>
        <w:gridCol w:w="1256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Ship date and pickup time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IDs and visits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Specimen types and number of tubes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Shipping temperature; dry ice (kg)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Carrier and tracking number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Packed by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Checked by (second person, or self-check recorded)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Lab receipt confirmed (date)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Closeout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Closeout reconciliation of specimens collected, shipped and received (date, by)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Remaining specimens shipped, kept or destroyed per sponsor written instruction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F-311-01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F-311-01 Specimen Processing and Shipment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F-311-01 Specimen Processing and Shipment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