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SOP Training Acknowledgment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that each assigned staff member has been trained on a specific SOP version before its effective date.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Use one sheet per SOP version. The Quality Lead lists the roles assigned to training in the header and records the assignment on F-103-01 (SOP-01 5.4.1).</w:t>
      </w:r>
    </w:p>
    <w:p>
      <w:pPr>
        <w:pStyle w:val="ListBullet"/>
        <w:spacing w:after="0"/>
      </w:pPr>
      <w:r>
        <w:rPr>
          <w:b w:val="0"/>
          <w:sz w:val="18"/>
        </w:rPr>
        <w:t>Each staff member signs only after reading the SOP (for a major change, at least the changed sections and the summary of changes). For SOP-04, SOP-06, SOP-08 and SOP-09, training is a trainer-led session or a short knowledge check, not read-and-sign alone (SOP-01 5.4.2).</w:t>
      </w:r>
    </w:p>
    <w:p>
      <w:pPr>
        <w:pStyle w:val="ListBullet"/>
        <w:spacing w:after="0"/>
      </w:pPr>
      <w:r>
        <w:rPr>
          <w:b w:val="0"/>
          <w:sz w:val="18"/>
        </w:rPr>
        <w:t>Staff may not perform tasks under a new or revised SOP until they have signed. Before the effective date the Quality Lead checks completion and either moves the date or restricts untrained staff (SOP-01 5.4.3).</w:t>
      </w:r>
    </w:p>
    <w:p>
      <w:pPr>
        <w:pStyle w:val="ListBullet"/>
        <w:spacing w:after="0"/>
      </w:pPr>
      <w:r>
        <w:rPr>
          <w:b w:val="0"/>
          <w:sz w:val="18"/>
        </w:rPr>
        <w:t>The trainer initials when training was given in a session or by knowledge check. File the sheet with the SOP training records and transfer entries to F-103-01.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title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Effective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Roles assigned to training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spacing w:after="40"/>
      </w:pPr>
      <w:r>
        <w:rPr>
          <w:b w:val="0"/>
          <w:sz w:val="18"/>
        </w:rPr>
        <w:t>By signing, I confirm that I have read and understood this SOP version, that my questions were answered, and that I will follow it from the effective date.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962"/>
        <w:gridCol w:w="1974"/>
        <w:gridCol w:w="1974"/>
        <w:gridCol w:w="987"/>
        <w:gridCol w:w="2962"/>
        <w:gridCol w:w="987"/>
        <w:gridCol w:w="1974"/>
      </w:tblGrid>
      <w:tr>
        <w:trPr>
          <w:tblHeader w:val="true"/>
        </w:trPr>
        <w:tc>
          <w:tcPr>
            <w:tcW w:type="dxa" w:w="296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name (print)</w:t>
            </w:r>
          </w:p>
        </w:tc>
        <w:tc>
          <w:tcPr>
            <w:tcW w:type="dxa" w:w="197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197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Training method (read and sign, trainer-led session, knowledge check)</w:t>
            </w:r>
          </w:p>
        </w:tc>
        <w:tc>
          <w:tcPr>
            <w:tcW w:type="dxa" w:w="98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trained</w:t>
            </w:r>
          </w:p>
        </w:tc>
        <w:tc>
          <w:tcPr>
            <w:tcW w:type="dxa" w:w="296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signature</w:t>
            </w:r>
          </w:p>
        </w:tc>
        <w:tc>
          <w:tcPr>
            <w:tcW w:type="dxa" w:w="98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Trainer initials</w:t>
            </w:r>
          </w:p>
        </w:tc>
        <w:tc>
          <w:tcPr>
            <w:tcW w:type="dxa" w:w="197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Lead check (initials/date)</w:t>
            </w: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2962"/>
          </w:tcPr>
          <w:p>
            <w:pPr>
              <w:spacing w:after="0"/>
            </w:pPr>
          </w:p>
        </w:tc>
        <w:tc>
          <w:tcPr>
            <w:tcW w:type="dxa" w:w="987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F-100-02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F-100-02 SOP Training Acknowledgment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F-100-02 SOP Training Acknowledgment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