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SOP Review and Approval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review, change category and approval of a new, revised, reviewed-without-change or retired SOP, work instruction or controlled form.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opens one record for each action and keeps it with the controlled SOP file (SOP-01 5.3). Record every reviewer and whether their comments were resolved, and attach the comment record.</w:t>
      </w:r>
    </w:p>
    <w:p>
      <w:pPr>
        <w:pStyle w:val="ListBullet"/>
        <w:spacing w:after="0"/>
      </w:pPr>
      <w:r>
        <w:rPr>
          <w:b w:val="0"/>
          <w:sz w:val="18"/>
        </w:rPr>
        <w:t>Major change = change to what staff do, who does it, or a timeline. Minor change = editorial only (SOP-01 5.2.2).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Approvers (SOP-01 5.3.4): SOP = author, Quality Lead, Site Director, and the clinical approver </w:t>
      </w:r>
      <w:r>
        <w:rPr>
          <w:b w:val="0"/>
          <w:sz w:val="18"/>
          <w:highlight w:val="green"/>
        </w:rPr>
        <w:t>[DEFAULT: the lead PI]</w:t>
      </w:r>
      <w:r>
        <w:rPr>
          <w:b w:val="0"/>
          <w:sz w:val="18"/>
        </w:rPr>
        <w:t xml:space="preserve"> where the SOP affects investigator duties, safety, consent, IP or data integrity. Work instruction = author and Quality Lead (plus the PI if study-specific and it affects participant care or data). Controlled form = Quality Lead.</w:t>
      </w:r>
    </w:p>
    <w:p>
      <w:pPr>
        <w:pStyle w:val="ListBullet"/>
        <w:spacing w:after="0"/>
      </w:pPr>
      <w:r>
        <w:rPr>
          <w:b w:val="0"/>
          <w:sz w:val="18"/>
        </w:rPr>
        <w:t>No one is the only approver of an SOP they wrote. Where one person is author, Quality Lead and Site Director, the PI approves; where that person is also the PI, the independent reviewer approves (SOP-01 5.3.5).</w:t>
      </w:r>
    </w:p>
    <w:p>
      <w:pPr>
        <w:pStyle w:val="ListBullet"/>
        <w:spacing w:after="0"/>
      </w:pPr>
      <w:r>
        <w:rPr>
          <w:b w:val="0"/>
          <w:sz w:val="18"/>
        </w:rPr>
        <w:t>Approval is complete before the effective date is set. Keep this record with the archived version for as long as the records of any study conducted under it (SOP-01 5.5.3).</w:t>
      </w:r>
    </w:p>
    <w:p>
      <w:pPr>
        <w:spacing w:after="0"/>
      </w:pPr>
    </w:p>
    <w:p>
      <w:pPr>
        <w:pStyle w:val="Heading2"/>
      </w:pPr>
      <w:r>
        <w:t>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Document type (SOP, work instruction, form)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or form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Title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New version number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superseded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Action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New SOP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Major revision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Minor revision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Periodic review, no change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Periodic review, revision needed (new record opened)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Retirement without replacement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Reason</w:t>
      </w:r>
    </w:p>
    <w:p>
      <w:pPr>
        <w:spacing w:after="40"/>
      </w:pPr>
      <w:r>
        <w:rPr>
          <w:b w:val="0"/>
          <w:sz w:val="18"/>
        </w:rPr>
        <w:t>Reason for the action (trigger, finding, regulation change, CAPA number):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Summary of changes</w:t>
      </w:r>
    </w:p>
    <w:p>
      <w:pPr>
        <w:spacing w:after="40"/>
      </w:pPr>
      <w:r>
        <w:rPr>
          <w:b w:val="0"/>
          <w:sz w:val="18"/>
        </w:rPr>
        <w:t>Summary of changes by section: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Reviewers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56"/>
        <w:gridCol w:w="2756"/>
        <w:gridCol w:w="1378"/>
        <w:gridCol w:w="1378"/>
        <w:gridCol w:w="1378"/>
      </w:tblGrid>
      <w:tr>
        <w:trPr>
          <w:tblHeader w:val="true"/>
        </w:trPr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Reviewer name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sent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Comments resolved (Y/N)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closed</w:t>
            </w: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Periodic review (SOP-01 5.5)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Periodic review date and reviewer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Inputs checked (regulations, audit and monitoring findings, CAPAs, SOP deviations, actual practice)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Overdue review: reason for delay (complete within </w:t>
            </w:r>
            <w:r>
              <w:rPr>
                <w:b/>
                <w:sz w:val="17"/>
                <w:highlight w:val="green"/>
              </w:rPr>
              <w:t>[DEFAULT: 60 calendar days]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Training and effective date (SOP-01 5.4)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Roles that must be trained (assigned on F-103-01)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method (read and sign; trainer-led session or knowledge check for SOP-04, SOP-06, SOP-08, SOP-09)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Approval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Effective date (at least </w:t>
            </w:r>
            <w:r>
              <w:rPr>
                <w:b/>
                <w:sz w:val="17"/>
                <w:highlight w:val="green"/>
              </w:rPr>
              <w:t>[DEFAULT: 14 calendar days]</w:t>
            </w:r>
            <w:r>
              <w:rPr>
                <w:b/>
                <w:sz w:val="17"/>
              </w:rPr>
              <w:t xml:space="preserve"> after approval; </w:t>
            </w:r>
            <w:r>
              <w:rPr>
                <w:b/>
                <w:sz w:val="17"/>
                <w:highlight w:val="green"/>
              </w:rPr>
              <w:t>[DEFAULT: 30 calendar days]</w:t>
            </w:r>
            <w:r>
              <w:rPr>
                <w:b/>
                <w:sz w:val="17"/>
              </w:rPr>
              <w:t xml:space="preserve"> for adoption of the library)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completion checked by Quality Lead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Superseded version removed from points of use and archived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Next review due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Clinical approver </w:t>
            </w:r>
            <w:r>
              <w:rPr>
                <w:b w:val="0"/>
                <w:sz w:val="17"/>
                <w:highlight w:val="green"/>
              </w:rPr>
              <w:t>[DEFAULT: the lead PI]</w:t>
            </w:r>
            <w:r>
              <w:rPr>
                <w:b w:val="0"/>
                <w:sz w:val="17"/>
              </w:rPr>
              <w:t xml:space="preserve"> (when SOP-01 5.3.3 applies)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PI or independent reviewer (when SOP-01 5.3.5 applies)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F-100-01 SOP Review and Approval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F-100-01 SOP Review and Approval Record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